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80"/>
        <w:gridCol w:w="7036"/>
      </w:tblGrid>
      <w:tr w:rsidR="00434AE6" w14:paraId="33C0BBF6" w14:textId="77777777" w:rsidTr="0009101D">
        <w:tc>
          <w:tcPr>
            <w:tcW w:w="1980" w:type="dxa"/>
          </w:tcPr>
          <w:p w14:paraId="512A3913" w14:textId="6C8C252E" w:rsidR="00434AE6" w:rsidRDefault="00434AE6">
            <w:r>
              <w:t>1850</w:t>
            </w:r>
          </w:p>
        </w:tc>
        <w:tc>
          <w:tcPr>
            <w:tcW w:w="7036" w:type="dxa"/>
          </w:tcPr>
          <w:p w14:paraId="5D4A709A" w14:textId="77777777" w:rsidR="00434AE6" w:rsidRDefault="00434AE6">
            <w:r>
              <w:t>Industrial revolution leading to greenhouse gas emissions increasing significantly due to human activity involving the burning of fossil fuels</w:t>
            </w:r>
          </w:p>
          <w:p w14:paraId="5BDC76A7" w14:textId="160BC9D3" w:rsidR="00434AE6" w:rsidRDefault="00434AE6"/>
        </w:tc>
      </w:tr>
      <w:tr w:rsidR="00434AE6" w14:paraId="1AC9DD3F" w14:textId="77777777" w:rsidTr="0009101D">
        <w:tc>
          <w:tcPr>
            <w:tcW w:w="1980" w:type="dxa"/>
          </w:tcPr>
          <w:p w14:paraId="03F7974D" w14:textId="5C05D371" w:rsidR="00434AE6" w:rsidRDefault="00434AE6">
            <w:r>
              <w:t>Late 1800s</w:t>
            </w:r>
          </w:p>
        </w:tc>
        <w:tc>
          <w:tcPr>
            <w:tcW w:w="7036" w:type="dxa"/>
          </w:tcPr>
          <w:p w14:paraId="4B81F50A" w14:textId="77777777" w:rsidR="00434AE6" w:rsidRDefault="00434AE6">
            <w:r>
              <w:t>Energy from fossil fuels enables cheap mass production</w:t>
            </w:r>
          </w:p>
          <w:p w14:paraId="4C740AA9" w14:textId="5B183A50" w:rsidR="00434AE6" w:rsidRDefault="00434AE6"/>
        </w:tc>
      </w:tr>
      <w:tr w:rsidR="00434AE6" w14:paraId="0D37BDB1" w14:textId="77777777" w:rsidTr="0009101D">
        <w:tc>
          <w:tcPr>
            <w:tcW w:w="1980" w:type="dxa"/>
          </w:tcPr>
          <w:p w14:paraId="4D398A49" w14:textId="7440AE10" w:rsidR="00434AE6" w:rsidRDefault="00434AE6">
            <w:r>
              <w:t>1900</w:t>
            </w:r>
          </w:p>
        </w:tc>
        <w:tc>
          <w:tcPr>
            <w:tcW w:w="7036" w:type="dxa"/>
          </w:tcPr>
          <w:p w14:paraId="64D9868F" w14:textId="77777777" w:rsidR="00434AE6" w:rsidRDefault="00434AE6">
            <w:r>
              <w:t>Global mass extinction is underway, caused by the effects of climate change</w:t>
            </w:r>
          </w:p>
          <w:p w14:paraId="337AE88A" w14:textId="10493DEE" w:rsidR="00434AE6" w:rsidRDefault="00434AE6"/>
        </w:tc>
      </w:tr>
      <w:tr w:rsidR="00434AE6" w14:paraId="243D61FE" w14:textId="77777777" w:rsidTr="0009101D">
        <w:tc>
          <w:tcPr>
            <w:tcW w:w="1980" w:type="dxa"/>
          </w:tcPr>
          <w:p w14:paraId="2E74F4B0" w14:textId="36F6D2A9" w:rsidR="00434AE6" w:rsidRDefault="00434AE6">
            <w:r>
              <w:t>1920s</w:t>
            </w:r>
          </w:p>
        </w:tc>
        <w:tc>
          <w:tcPr>
            <w:tcW w:w="7036" w:type="dxa"/>
          </w:tcPr>
          <w:p w14:paraId="72744BFD" w14:textId="77777777" w:rsidR="00434AE6" w:rsidRDefault="00434AE6">
            <w:r>
              <w:t>Introduction of the widespread use of electricity</w:t>
            </w:r>
          </w:p>
          <w:p w14:paraId="57DBBF0E" w14:textId="7AD5ADAA" w:rsidR="00434AE6" w:rsidRDefault="00434AE6"/>
        </w:tc>
      </w:tr>
      <w:tr w:rsidR="00434AE6" w14:paraId="77D681DF" w14:textId="77777777" w:rsidTr="0009101D">
        <w:tc>
          <w:tcPr>
            <w:tcW w:w="1980" w:type="dxa"/>
          </w:tcPr>
          <w:p w14:paraId="61E501F2" w14:textId="4ADB8547" w:rsidR="00434AE6" w:rsidRDefault="00434AE6">
            <w:r>
              <w:t>1940s</w:t>
            </w:r>
          </w:p>
        </w:tc>
        <w:tc>
          <w:tcPr>
            <w:tcW w:w="7036" w:type="dxa"/>
          </w:tcPr>
          <w:p w14:paraId="28195120" w14:textId="77777777" w:rsidR="00434AE6" w:rsidRDefault="00434AE6">
            <w:r>
              <w:t>Post war population explosion</w:t>
            </w:r>
          </w:p>
          <w:p w14:paraId="2988955B" w14:textId="4A9097B8" w:rsidR="00434AE6" w:rsidRDefault="00434AE6"/>
        </w:tc>
      </w:tr>
      <w:tr w:rsidR="00434AE6" w14:paraId="73CED554" w14:textId="77777777" w:rsidTr="0009101D">
        <w:tc>
          <w:tcPr>
            <w:tcW w:w="1980" w:type="dxa"/>
          </w:tcPr>
          <w:p w14:paraId="7B414297" w14:textId="1F3F0D03" w:rsidR="00434AE6" w:rsidRDefault="00434AE6">
            <w:r>
              <w:t>1954</w:t>
            </w:r>
          </w:p>
        </w:tc>
        <w:tc>
          <w:tcPr>
            <w:tcW w:w="7036" w:type="dxa"/>
          </w:tcPr>
          <w:p w14:paraId="5D90CE33" w14:textId="77777777" w:rsidR="00434AE6" w:rsidRDefault="00434AE6">
            <w:r>
              <w:t>First civilian nuclear power station is operational in Russia</w:t>
            </w:r>
          </w:p>
          <w:p w14:paraId="11A4A15B" w14:textId="4DE4CCC7" w:rsidR="00434AE6" w:rsidRDefault="00434AE6"/>
        </w:tc>
      </w:tr>
      <w:tr w:rsidR="00434AE6" w14:paraId="45F52E1E" w14:textId="77777777" w:rsidTr="0009101D">
        <w:tc>
          <w:tcPr>
            <w:tcW w:w="1980" w:type="dxa"/>
          </w:tcPr>
          <w:p w14:paraId="4778D3A4" w14:textId="2D08183C" w:rsidR="00434AE6" w:rsidRDefault="00434AE6">
            <w:r>
              <w:t>1950s and 1960s</w:t>
            </w:r>
          </w:p>
        </w:tc>
        <w:tc>
          <w:tcPr>
            <w:tcW w:w="7036" w:type="dxa"/>
          </w:tcPr>
          <w:p w14:paraId="6DDDE87B" w14:textId="7BC3DB4E" w:rsidR="00434AE6" w:rsidRDefault="00434AE6">
            <w:r>
              <w:t xml:space="preserve">The green revolution caused by technologies such as fertilisers, pesticides, </w:t>
            </w:r>
            <w:proofErr w:type="gramStart"/>
            <w:r>
              <w:t>irrigation</w:t>
            </w:r>
            <w:proofErr w:type="gramEnd"/>
            <w:r>
              <w:t xml:space="preserve"> and mechanisation allowing for mass food production</w:t>
            </w:r>
          </w:p>
          <w:p w14:paraId="015C1DF0" w14:textId="4B2F3A57" w:rsidR="00434AE6" w:rsidRDefault="00434AE6"/>
        </w:tc>
      </w:tr>
      <w:tr w:rsidR="00434AE6" w14:paraId="05E63957" w14:textId="77777777" w:rsidTr="0009101D">
        <w:tc>
          <w:tcPr>
            <w:tcW w:w="1980" w:type="dxa"/>
          </w:tcPr>
          <w:p w14:paraId="5F1AAB21" w14:textId="244F54EA" w:rsidR="00434AE6" w:rsidRDefault="00434AE6">
            <w:r>
              <w:t>1972</w:t>
            </w:r>
          </w:p>
        </w:tc>
        <w:tc>
          <w:tcPr>
            <w:tcW w:w="7036" w:type="dxa"/>
          </w:tcPr>
          <w:p w14:paraId="7872B403" w14:textId="77777777" w:rsidR="00434AE6" w:rsidRDefault="00434AE6">
            <w:r>
              <w:t>The ‘Polluter Pays’ principle first introduced by the Organisation for Economic Cooperation and Development</w:t>
            </w:r>
            <w:proofErr w:type="gramStart"/>
            <w:r>
              <w:t xml:space="preserve">.  </w:t>
            </w:r>
            <w:proofErr w:type="gramEnd"/>
            <w:r>
              <w:t>The polluter is held responsible for environmental damage and pollution</w:t>
            </w:r>
          </w:p>
          <w:p w14:paraId="1D23EA75" w14:textId="0DCC7A0B" w:rsidR="00434AE6" w:rsidRDefault="00434AE6"/>
        </w:tc>
      </w:tr>
      <w:tr w:rsidR="00434AE6" w14:paraId="5B95D611" w14:textId="77777777" w:rsidTr="0009101D">
        <w:tc>
          <w:tcPr>
            <w:tcW w:w="1980" w:type="dxa"/>
          </w:tcPr>
          <w:p w14:paraId="3B4D22B9" w14:textId="6C879330" w:rsidR="00434AE6" w:rsidRDefault="00434AE6">
            <w:r>
              <w:t>2008</w:t>
            </w:r>
          </w:p>
        </w:tc>
        <w:tc>
          <w:tcPr>
            <w:tcW w:w="7036" w:type="dxa"/>
          </w:tcPr>
          <w:p w14:paraId="6BA68B46" w14:textId="77777777" w:rsidR="00434AE6" w:rsidRDefault="00434AE6">
            <w:r>
              <w:t>The Climate Change Act 2008</w:t>
            </w:r>
          </w:p>
          <w:p w14:paraId="1E756669" w14:textId="77777777" w:rsidR="00434AE6" w:rsidRDefault="00434AE6"/>
          <w:p w14:paraId="49075D1B" w14:textId="77777777" w:rsidR="00434AE6" w:rsidRDefault="00434AE6">
            <w:r>
              <w:t>The Act which sets a framework for the UK to reduce greenhouse gas emissions and build resilience to climate risks</w:t>
            </w:r>
            <w:proofErr w:type="gramStart"/>
            <w:r>
              <w:t xml:space="preserve">.  </w:t>
            </w:r>
            <w:proofErr w:type="gramEnd"/>
            <w:r>
              <w:t>Key to this is the series of legally binding five-year Carbon Budgets, setting out allowable levels of greenhouse gas emissions and moving the UK towards net zero emissions in 2050.</w:t>
            </w:r>
          </w:p>
          <w:p w14:paraId="1939DB11" w14:textId="7C1EEA17" w:rsidR="00434AE6" w:rsidRDefault="00434AE6"/>
        </w:tc>
      </w:tr>
      <w:tr w:rsidR="00434AE6" w14:paraId="06DFA939" w14:textId="77777777" w:rsidTr="0009101D">
        <w:tc>
          <w:tcPr>
            <w:tcW w:w="1980" w:type="dxa"/>
          </w:tcPr>
          <w:p w14:paraId="17B4C0F0" w14:textId="379B9E74" w:rsidR="00434AE6" w:rsidRDefault="007D6CA0">
            <w:r>
              <w:t>2011</w:t>
            </w:r>
          </w:p>
        </w:tc>
        <w:tc>
          <w:tcPr>
            <w:tcW w:w="7036" w:type="dxa"/>
          </w:tcPr>
          <w:p w14:paraId="2A29D224" w14:textId="77777777" w:rsidR="00434AE6" w:rsidRDefault="007D6CA0">
            <w:r>
              <w:t>The White Paper, The Natural Choice, published</w:t>
            </w:r>
            <w:proofErr w:type="gramStart"/>
            <w:r>
              <w:t xml:space="preserve">.  </w:t>
            </w:r>
            <w:proofErr w:type="gramEnd"/>
            <w:r>
              <w:t>This was the first paper on biodiversity for over a decade and began to put the natural environment at the centre of public policy</w:t>
            </w:r>
            <w:proofErr w:type="gramStart"/>
            <w:r>
              <w:t xml:space="preserve">.  </w:t>
            </w:r>
            <w:proofErr w:type="gramEnd"/>
            <w:r>
              <w:t>The Natural Capital Committee was born from this White Paper.</w:t>
            </w:r>
          </w:p>
          <w:p w14:paraId="0C5A7FA6" w14:textId="71FDA181" w:rsidR="007D6CA0" w:rsidRDefault="007D6CA0"/>
        </w:tc>
      </w:tr>
      <w:tr w:rsidR="00434AE6" w14:paraId="5855BE3E" w14:textId="77777777" w:rsidTr="0009101D">
        <w:tc>
          <w:tcPr>
            <w:tcW w:w="1980" w:type="dxa"/>
          </w:tcPr>
          <w:p w14:paraId="713B58CE" w14:textId="079259CE" w:rsidR="00434AE6" w:rsidRDefault="007D6CA0">
            <w:r>
              <w:t>2012 – 2015</w:t>
            </w:r>
          </w:p>
        </w:tc>
        <w:tc>
          <w:tcPr>
            <w:tcW w:w="7036" w:type="dxa"/>
          </w:tcPr>
          <w:p w14:paraId="71C93010" w14:textId="7B3B7F78" w:rsidR="00434AE6" w:rsidRDefault="007D6CA0">
            <w:r>
              <w:t>The Natural Capital Committee’s first term</w:t>
            </w:r>
          </w:p>
          <w:p w14:paraId="3496082B" w14:textId="7AC430E9" w:rsidR="007D6CA0" w:rsidRDefault="007D6CA0"/>
          <w:p w14:paraId="53954BEF" w14:textId="414F74BF" w:rsidR="007D6CA0" w:rsidRDefault="007D6CA0">
            <w:r>
              <w:t>Setting up methodology and filling in the economic and science on how the objective of improving biodiversity could be achieved.</w:t>
            </w:r>
          </w:p>
          <w:p w14:paraId="63F770C1" w14:textId="77777777" w:rsidR="007D6CA0" w:rsidRDefault="007D6CA0"/>
          <w:p w14:paraId="0CCABA32" w14:textId="4E45B9D8" w:rsidR="007D6CA0" w:rsidRDefault="007D6CA0"/>
        </w:tc>
      </w:tr>
      <w:tr w:rsidR="00434AE6" w14:paraId="4F6A1C76" w14:textId="77777777" w:rsidTr="0009101D">
        <w:tc>
          <w:tcPr>
            <w:tcW w:w="1980" w:type="dxa"/>
          </w:tcPr>
          <w:p w14:paraId="13679F48" w14:textId="5AA9408D" w:rsidR="00434AE6" w:rsidRDefault="007D6CA0">
            <w:r>
              <w:t>2015</w:t>
            </w:r>
          </w:p>
        </w:tc>
        <w:tc>
          <w:tcPr>
            <w:tcW w:w="7036" w:type="dxa"/>
          </w:tcPr>
          <w:p w14:paraId="380D633F" w14:textId="77777777" w:rsidR="00434AE6" w:rsidRDefault="007D6CA0">
            <w:r>
              <w:t>COP21 – the Paris Convention</w:t>
            </w:r>
          </w:p>
          <w:p w14:paraId="03AC04AD" w14:textId="77777777" w:rsidR="007D6CA0" w:rsidRDefault="007D6CA0"/>
          <w:p w14:paraId="341345F6" w14:textId="77777777" w:rsidR="007D6CA0" w:rsidRDefault="007D6CA0">
            <w:r>
              <w:t>The Paris agreement was reached – this is a legally binding international treaty on climate change, adopted by 196 parties</w:t>
            </w:r>
            <w:proofErr w:type="gramStart"/>
            <w:r>
              <w:t xml:space="preserve">.  </w:t>
            </w:r>
            <w:proofErr w:type="gramEnd"/>
            <w:r>
              <w:t>The goal of which is to limit global warming to 1.5</w:t>
            </w:r>
            <w:r>
              <w:rPr>
                <w:rFonts w:cstheme="minorHAnsi"/>
              </w:rPr>
              <w:t>◦</w:t>
            </w:r>
            <w:r>
              <w:t xml:space="preserve">C compared with </w:t>
            </w:r>
            <w:proofErr w:type="gramStart"/>
            <w:r>
              <w:t>pre industrial</w:t>
            </w:r>
            <w:proofErr w:type="gramEnd"/>
            <w:r>
              <w:t xml:space="preserve"> temperatures.  </w:t>
            </w:r>
          </w:p>
          <w:p w14:paraId="095650E5" w14:textId="3883D1C5" w:rsidR="00557208" w:rsidRDefault="00557208"/>
        </w:tc>
      </w:tr>
      <w:tr w:rsidR="00557208" w14:paraId="1948B7D1" w14:textId="77777777" w:rsidTr="0009101D">
        <w:tc>
          <w:tcPr>
            <w:tcW w:w="1980" w:type="dxa"/>
          </w:tcPr>
          <w:p w14:paraId="1ACDC1D7" w14:textId="69207394" w:rsidR="00557208" w:rsidRDefault="00557208">
            <w:r>
              <w:t>2016 – 2020</w:t>
            </w:r>
          </w:p>
        </w:tc>
        <w:tc>
          <w:tcPr>
            <w:tcW w:w="7036" w:type="dxa"/>
          </w:tcPr>
          <w:p w14:paraId="01FD19B5" w14:textId="77777777" w:rsidR="00557208" w:rsidRDefault="00557208">
            <w:r>
              <w:t>Natural Capital Committee’s Second Term</w:t>
            </w:r>
          </w:p>
          <w:p w14:paraId="73D373B1" w14:textId="77777777" w:rsidR="00557208" w:rsidRDefault="00557208"/>
          <w:p w14:paraId="3EAA492A" w14:textId="77777777" w:rsidR="00557208" w:rsidRDefault="00557208">
            <w:proofErr w:type="gramStart"/>
            <w:r>
              <w:t>25 year</w:t>
            </w:r>
            <w:proofErr w:type="gramEnd"/>
            <w:r>
              <w:t xml:space="preserve"> environmental plan is launched as climate change requires change over a generation to achieve the objective of improving biodiversity</w:t>
            </w:r>
          </w:p>
          <w:p w14:paraId="62921551" w14:textId="20A03F54" w:rsidR="00557208" w:rsidRDefault="00557208"/>
        </w:tc>
      </w:tr>
      <w:tr w:rsidR="00557208" w14:paraId="5D7CA4FB" w14:textId="77777777" w:rsidTr="0009101D">
        <w:tc>
          <w:tcPr>
            <w:tcW w:w="1980" w:type="dxa"/>
          </w:tcPr>
          <w:p w14:paraId="6094ACB6" w14:textId="6C598ECE" w:rsidR="00557208" w:rsidRDefault="00557208">
            <w:r>
              <w:lastRenderedPageBreak/>
              <w:t>2018</w:t>
            </w:r>
          </w:p>
        </w:tc>
        <w:tc>
          <w:tcPr>
            <w:tcW w:w="7036" w:type="dxa"/>
          </w:tcPr>
          <w:p w14:paraId="6AE7C39B" w14:textId="4590E6A0" w:rsidR="00557208" w:rsidRDefault="00557208">
            <w:r>
              <w:t xml:space="preserve">The 25 Year Environment Plan released by DEFRA providing targets in relation to:  </w:t>
            </w:r>
          </w:p>
          <w:p w14:paraId="62EC71EC" w14:textId="23DB56DC" w:rsidR="00557208" w:rsidRDefault="00557208"/>
          <w:p w14:paraId="309FED85" w14:textId="77777777" w:rsidR="00557208" w:rsidRDefault="00557208"/>
          <w:p w14:paraId="51D3CDF4" w14:textId="0267D89E" w:rsidR="00557208" w:rsidRDefault="00557208" w:rsidP="00557208">
            <w:pPr>
              <w:rPr>
                <w:i/>
                <w:iCs/>
              </w:rPr>
            </w:pPr>
            <w:r w:rsidRPr="00557208">
              <w:rPr>
                <w:i/>
                <w:iCs/>
              </w:rPr>
              <w:t xml:space="preserve">Clean air, clean and plentiful water, thriving plants and wildlife, reducing the risks of harm from environmental hazards, using resources from nature more sustainably and efficiently, enhancing beauty heritage and engagement with the natural environment, </w:t>
            </w:r>
            <w:proofErr w:type="gramStart"/>
            <w:r w:rsidRPr="00557208">
              <w:rPr>
                <w:i/>
                <w:iCs/>
              </w:rPr>
              <w:t>mitigating</w:t>
            </w:r>
            <w:proofErr w:type="gramEnd"/>
            <w:r w:rsidRPr="00557208">
              <w:rPr>
                <w:i/>
                <w:iCs/>
              </w:rPr>
              <w:t xml:space="preserve"> and adapting to climate change, minimising waste, managing exposure to chemicals, enhancing biosecurity.</w:t>
            </w:r>
          </w:p>
          <w:p w14:paraId="64EDDBF2" w14:textId="141BB5C0" w:rsidR="00557208" w:rsidRDefault="00557208" w:rsidP="00557208">
            <w:pPr>
              <w:rPr>
                <w:i/>
                <w:iCs/>
              </w:rPr>
            </w:pPr>
          </w:p>
          <w:p w14:paraId="42E209BF" w14:textId="44967EFB" w:rsidR="00557208" w:rsidRPr="00557208" w:rsidRDefault="00557208" w:rsidP="00557208">
            <w:r>
              <w:t xml:space="preserve">The Environment Bill is one of the </w:t>
            </w:r>
            <w:proofErr w:type="gramStart"/>
            <w:r>
              <w:t>key ways</w:t>
            </w:r>
            <w:proofErr w:type="gramEnd"/>
            <w:r>
              <w:t xml:space="preserve"> in which to deliver the 25 year plan</w:t>
            </w:r>
          </w:p>
          <w:p w14:paraId="5F5EC5B6" w14:textId="77777777" w:rsidR="00557208" w:rsidRDefault="00557208"/>
          <w:p w14:paraId="42B2B954" w14:textId="58480E70" w:rsidR="00557208" w:rsidRDefault="00557208"/>
        </w:tc>
      </w:tr>
      <w:tr w:rsidR="00557208" w14:paraId="080A8FB9" w14:textId="77777777" w:rsidTr="0009101D">
        <w:tc>
          <w:tcPr>
            <w:tcW w:w="1980" w:type="dxa"/>
          </w:tcPr>
          <w:p w14:paraId="084EFD5E" w14:textId="04C21054" w:rsidR="00557208" w:rsidRDefault="00557208">
            <w:r>
              <w:t>2019</w:t>
            </w:r>
          </w:p>
        </w:tc>
        <w:tc>
          <w:tcPr>
            <w:tcW w:w="7036" w:type="dxa"/>
          </w:tcPr>
          <w:p w14:paraId="36CB9645" w14:textId="77777777" w:rsidR="00557208" w:rsidRDefault="00557208">
            <w:r>
              <w:t>The Government produced the Clean Air Strategy</w:t>
            </w:r>
          </w:p>
          <w:p w14:paraId="595AB625" w14:textId="747B3C77" w:rsidR="00557208" w:rsidRDefault="00557208"/>
        </w:tc>
      </w:tr>
      <w:tr w:rsidR="00557208" w14:paraId="5AA43260" w14:textId="77777777" w:rsidTr="0009101D">
        <w:tc>
          <w:tcPr>
            <w:tcW w:w="1980" w:type="dxa"/>
          </w:tcPr>
          <w:p w14:paraId="4EE062A9" w14:textId="7AEEE389" w:rsidR="00557208" w:rsidRDefault="00532ECA">
            <w:r>
              <w:t>February 2021</w:t>
            </w:r>
          </w:p>
        </w:tc>
        <w:tc>
          <w:tcPr>
            <w:tcW w:w="7036" w:type="dxa"/>
          </w:tcPr>
          <w:p w14:paraId="53E0823A" w14:textId="77777777" w:rsidR="00557208" w:rsidRDefault="00532ECA">
            <w:r>
              <w:t>The Economics of Biodiversity – The Dasgupta Review</w:t>
            </w:r>
          </w:p>
          <w:p w14:paraId="1135DE77" w14:textId="3434424E" w:rsidR="00532ECA" w:rsidRDefault="00532ECA"/>
        </w:tc>
      </w:tr>
      <w:tr w:rsidR="00557208" w14:paraId="6940ECFC" w14:textId="77777777" w:rsidTr="0009101D">
        <w:tc>
          <w:tcPr>
            <w:tcW w:w="1980" w:type="dxa"/>
          </w:tcPr>
          <w:p w14:paraId="7CA9E711" w14:textId="4037569A" w:rsidR="00557208" w:rsidRDefault="00532ECA">
            <w:r>
              <w:t>June 2021</w:t>
            </w:r>
          </w:p>
        </w:tc>
        <w:tc>
          <w:tcPr>
            <w:tcW w:w="7036" w:type="dxa"/>
          </w:tcPr>
          <w:p w14:paraId="31957352" w14:textId="77777777" w:rsidR="00557208" w:rsidRDefault="00532ECA">
            <w:r>
              <w:t>The Guardian newspaper reports that legal experts from across the globe have drawn up a historic definition of ‘ecocide’ to be adopted by the International Criminal Court</w:t>
            </w:r>
          </w:p>
          <w:p w14:paraId="1D127C8D" w14:textId="58939A5B" w:rsidR="00532ECA" w:rsidRDefault="00532ECA"/>
        </w:tc>
      </w:tr>
      <w:tr w:rsidR="00557208" w14:paraId="6FE2B544" w14:textId="77777777" w:rsidTr="0009101D">
        <w:tc>
          <w:tcPr>
            <w:tcW w:w="1980" w:type="dxa"/>
          </w:tcPr>
          <w:p w14:paraId="4869D86D" w14:textId="3B4283D5" w:rsidR="00557208" w:rsidRDefault="00557208">
            <w:r>
              <w:t>Autumn 2021</w:t>
            </w:r>
          </w:p>
        </w:tc>
        <w:tc>
          <w:tcPr>
            <w:tcW w:w="7036" w:type="dxa"/>
          </w:tcPr>
          <w:p w14:paraId="4C1B46A4" w14:textId="6784FF78" w:rsidR="00557208" w:rsidRDefault="00557208">
            <w:r>
              <w:t>The Environment Bill due to come into force</w:t>
            </w:r>
            <w:r w:rsidR="00532ECA">
              <w:t xml:space="preserve"> – creating the new public body, The Office for Environmental Protection – the UK’s independent domestic watchdog </w:t>
            </w:r>
          </w:p>
          <w:p w14:paraId="1FA09E39" w14:textId="3A78ECA5" w:rsidR="00557208" w:rsidRDefault="00557208"/>
        </w:tc>
      </w:tr>
      <w:tr w:rsidR="00557208" w14:paraId="52493208" w14:textId="77777777" w:rsidTr="0009101D">
        <w:tc>
          <w:tcPr>
            <w:tcW w:w="1980" w:type="dxa"/>
          </w:tcPr>
          <w:p w14:paraId="4C9D462C" w14:textId="01F1A13F" w:rsidR="00557208" w:rsidRDefault="00557208">
            <w:r>
              <w:t>November 2021</w:t>
            </w:r>
          </w:p>
        </w:tc>
        <w:tc>
          <w:tcPr>
            <w:tcW w:w="7036" w:type="dxa"/>
          </w:tcPr>
          <w:p w14:paraId="21D6623F" w14:textId="77777777" w:rsidR="00557208" w:rsidRDefault="00557208">
            <w:r>
              <w:t>COP26 climate convention in Glasgow</w:t>
            </w:r>
          </w:p>
          <w:p w14:paraId="4899E093" w14:textId="4D71CD1B" w:rsidR="00557208" w:rsidRDefault="00557208"/>
        </w:tc>
      </w:tr>
      <w:tr w:rsidR="00532ECA" w14:paraId="0BB12E23" w14:textId="77777777" w:rsidTr="0009101D">
        <w:tc>
          <w:tcPr>
            <w:tcW w:w="1980" w:type="dxa"/>
          </w:tcPr>
          <w:p w14:paraId="0AF985FC" w14:textId="5E9E6061" w:rsidR="00532ECA" w:rsidRDefault="00532ECA">
            <w:r>
              <w:t>2023</w:t>
            </w:r>
          </w:p>
        </w:tc>
        <w:tc>
          <w:tcPr>
            <w:tcW w:w="7036" w:type="dxa"/>
          </w:tcPr>
          <w:p w14:paraId="53F13729" w14:textId="77777777" w:rsidR="00532ECA" w:rsidRDefault="00532ECA">
            <w:r>
              <w:t>Emissions due to hit a record high if green recovery fails. – 2023 is on track for the highest levels of carbon dioxide output in human history</w:t>
            </w:r>
          </w:p>
          <w:p w14:paraId="2195D24A" w14:textId="142B15D5" w:rsidR="00532ECA" w:rsidRDefault="00532ECA"/>
        </w:tc>
      </w:tr>
      <w:tr w:rsidR="00532ECA" w14:paraId="37314611" w14:textId="77777777" w:rsidTr="0009101D">
        <w:tc>
          <w:tcPr>
            <w:tcW w:w="1980" w:type="dxa"/>
          </w:tcPr>
          <w:p w14:paraId="6EEA4725" w14:textId="74B27479" w:rsidR="00532ECA" w:rsidRDefault="00532ECA">
            <w:r>
              <w:t>2028</w:t>
            </w:r>
          </w:p>
        </w:tc>
        <w:tc>
          <w:tcPr>
            <w:tcW w:w="7036" w:type="dxa"/>
          </w:tcPr>
          <w:p w14:paraId="2CB858BE" w14:textId="0BCCDF16" w:rsidR="00532ECA" w:rsidRDefault="00532ECA">
            <w:r>
              <w:t>Plan to deliver clean heating in 600,000 households in the UK by 2028</w:t>
            </w:r>
          </w:p>
        </w:tc>
      </w:tr>
      <w:tr w:rsidR="00532ECA" w14:paraId="39031D08" w14:textId="77777777" w:rsidTr="0009101D">
        <w:tc>
          <w:tcPr>
            <w:tcW w:w="1980" w:type="dxa"/>
          </w:tcPr>
          <w:p w14:paraId="0B213DCD" w14:textId="1F442A6C" w:rsidR="00532ECA" w:rsidRDefault="00532ECA">
            <w:r>
              <w:t>2030</w:t>
            </w:r>
          </w:p>
        </w:tc>
        <w:tc>
          <w:tcPr>
            <w:tcW w:w="7036" w:type="dxa"/>
          </w:tcPr>
          <w:p w14:paraId="1E4E7BE2" w14:textId="77777777" w:rsidR="00532ECA" w:rsidRDefault="00532ECA" w:rsidP="00532ECA">
            <w:pPr>
              <w:pStyle w:val="ListParagraph"/>
              <w:numPr>
                <w:ilvl w:val="0"/>
                <w:numId w:val="1"/>
              </w:numPr>
            </w:pPr>
            <w:r>
              <w:t>All cars produced in the UK to be EVs by 2030</w:t>
            </w:r>
          </w:p>
          <w:p w14:paraId="727C36BE" w14:textId="72A30582" w:rsidR="00532ECA" w:rsidRDefault="00532ECA" w:rsidP="00532ECA">
            <w:pPr>
              <w:pStyle w:val="ListParagraph"/>
              <w:numPr>
                <w:ilvl w:val="0"/>
                <w:numId w:val="1"/>
              </w:numPr>
            </w:pPr>
            <w:r>
              <w:t>100% of new buildings must be net zero in operation and embodied carbon must be reduced by 40%</w:t>
            </w:r>
          </w:p>
          <w:p w14:paraId="154CA92F" w14:textId="60E73D9B" w:rsidR="00532ECA" w:rsidRDefault="00532ECA" w:rsidP="00532ECA">
            <w:pPr>
              <w:pStyle w:val="ListParagraph"/>
              <w:numPr>
                <w:ilvl w:val="0"/>
                <w:numId w:val="1"/>
              </w:numPr>
            </w:pPr>
            <w:r>
              <w:t xml:space="preserve">UK insurance and </w:t>
            </w:r>
            <w:proofErr w:type="gramStart"/>
            <w:r>
              <w:t>long term</w:t>
            </w:r>
            <w:proofErr w:type="gramEnd"/>
            <w:r>
              <w:t xml:space="preserve"> savings sector is committed to a 50% reduction in emissions by 2030.</w:t>
            </w:r>
          </w:p>
        </w:tc>
      </w:tr>
      <w:tr w:rsidR="00532ECA" w14:paraId="718384B8" w14:textId="77777777" w:rsidTr="0009101D">
        <w:tc>
          <w:tcPr>
            <w:tcW w:w="1980" w:type="dxa"/>
          </w:tcPr>
          <w:p w14:paraId="618E9DB5" w14:textId="02907EEE" w:rsidR="00532ECA" w:rsidRDefault="00532ECA">
            <w:r>
              <w:t>2042</w:t>
            </w:r>
          </w:p>
        </w:tc>
        <w:tc>
          <w:tcPr>
            <w:tcW w:w="7036" w:type="dxa"/>
          </w:tcPr>
          <w:p w14:paraId="36B2F4D5" w14:textId="77777777" w:rsidR="00532ECA" w:rsidRDefault="00532ECA" w:rsidP="00532ECA">
            <w:r>
              <w:t xml:space="preserve">Nature Recovery Network’s goal to </w:t>
            </w:r>
          </w:p>
          <w:p w14:paraId="3CD1D44B" w14:textId="77777777" w:rsidR="00532ECA" w:rsidRDefault="00532ECA" w:rsidP="00532ECA"/>
          <w:p w14:paraId="2CE17EAA" w14:textId="77777777" w:rsidR="00532ECA" w:rsidRPr="002726C1" w:rsidRDefault="00532ECA" w:rsidP="00532ECA">
            <w:r w:rsidRPr="002726C1">
              <w:t>Restore 75% of protected sites on land to favourable conditions and nature can thrive</w:t>
            </w:r>
          </w:p>
          <w:p w14:paraId="61C5037E" w14:textId="77777777" w:rsidR="00532ECA" w:rsidRPr="002726C1" w:rsidRDefault="00532ECA" w:rsidP="00532ECA"/>
          <w:p w14:paraId="5E23DA67" w14:textId="77777777" w:rsidR="00532ECA" w:rsidRPr="002726C1" w:rsidRDefault="00532ECA" w:rsidP="00532ECA">
            <w:r w:rsidRPr="002726C1">
              <w:t>Creates a restore 500,000 hectares of additional wildlife rich habitat outside of protected sites</w:t>
            </w:r>
          </w:p>
          <w:p w14:paraId="207E9542" w14:textId="77777777" w:rsidR="00532ECA" w:rsidRPr="002726C1" w:rsidRDefault="00532ECA" w:rsidP="00532ECA"/>
          <w:p w14:paraId="3330D7C6" w14:textId="77777777" w:rsidR="00532ECA" w:rsidRPr="002726C1" w:rsidRDefault="00532ECA" w:rsidP="00532ECA">
            <w:r w:rsidRPr="002726C1">
              <w:t xml:space="preserve">Recover threatens an iconic animal and plant species by providing more diverse and </w:t>
            </w:r>
            <w:proofErr w:type="gramStart"/>
            <w:r w:rsidRPr="002726C1">
              <w:t>better connected</w:t>
            </w:r>
            <w:proofErr w:type="gramEnd"/>
            <w:r w:rsidRPr="002726C1">
              <w:t xml:space="preserve"> habitats</w:t>
            </w:r>
          </w:p>
          <w:p w14:paraId="73D295C0" w14:textId="77777777" w:rsidR="00532ECA" w:rsidRPr="002726C1" w:rsidRDefault="00532ECA" w:rsidP="00532ECA"/>
          <w:p w14:paraId="70C7EA3F" w14:textId="77777777" w:rsidR="00532ECA" w:rsidRPr="002726C1" w:rsidRDefault="00532ECA" w:rsidP="00532ECA">
            <w:r w:rsidRPr="002726C1">
              <w:t xml:space="preserve">Support work to increase </w:t>
            </w:r>
            <w:proofErr w:type="gramStart"/>
            <w:r w:rsidRPr="002726C1">
              <w:t>Woodlands</w:t>
            </w:r>
            <w:proofErr w:type="gramEnd"/>
            <w:r w:rsidRPr="002726C1">
              <w:t xml:space="preserve"> cover</w:t>
            </w:r>
          </w:p>
          <w:p w14:paraId="40726AB3" w14:textId="77777777" w:rsidR="00532ECA" w:rsidRPr="002726C1" w:rsidRDefault="00532ECA" w:rsidP="00532ECA"/>
          <w:p w14:paraId="00741997" w14:textId="77777777" w:rsidR="00532ECA" w:rsidRDefault="00532ECA" w:rsidP="00532ECA">
            <w:r w:rsidRPr="002726C1">
              <w:lastRenderedPageBreak/>
              <w:t>Achieve a range of environmental economic and social benefits such as carbon capture flood management clean water pollination and recreation</w:t>
            </w:r>
          </w:p>
          <w:p w14:paraId="37451D58" w14:textId="0A676D1E" w:rsidR="00532ECA" w:rsidRDefault="00532ECA" w:rsidP="00532ECA"/>
        </w:tc>
      </w:tr>
      <w:tr w:rsidR="00532ECA" w14:paraId="1E927CE7" w14:textId="77777777" w:rsidTr="0009101D">
        <w:tc>
          <w:tcPr>
            <w:tcW w:w="1980" w:type="dxa"/>
          </w:tcPr>
          <w:p w14:paraId="7D60A7D9" w14:textId="067B8F32" w:rsidR="00532ECA" w:rsidRDefault="00532ECA">
            <w:r>
              <w:lastRenderedPageBreak/>
              <w:t>2050</w:t>
            </w:r>
          </w:p>
        </w:tc>
        <w:tc>
          <w:tcPr>
            <w:tcW w:w="7036" w:type="dxa"/>
          </w:tcPr>
          <w:p w14:paraId="792F55DA" w14:textId="77777777" w:rsidR="00532ECA" w:rsidRDefault="0009101D" w:rsidP="00532ECA">
            <w:r>
              <w:t>The world’s biggest emitters need to get to net zero emissions by 2050.</w:t>
            </w:r>
          </w:p>
          <w:p w14:paraId="45C36E02" w14:textId="77777777" w:rsidR="0009101D" w:rsidRDefault="0009101D" w:rsidP="00532ECA"/>
          <w:p w14:paraId="74CA284D" w14:textId="77777777" w:rsidR="0009101D" w:rsidRDefault="0009101D" w:rsidP="00532ECA">
            <w:r>
              <w:t xml:space="preserve">The UK Insurance and </w:t>
            </w:r>
            <w:proofErr w:type="gramStart"/>
            <w:r>
              <w:t>long term</w:t>
            </w:r>
            <w:proofErr w:type="gramEnd"/>
            <w:r>
              <w:t xml:space="preserve"> savings sector is committed to reaching net zero by 2050</w:t>
            </w:r>
          </w:p>
          <w:p w14:paraId="5FAFF1A1" w14:textId="77777777" w:rsidR="0009101D" w:rsidRDefault="0009101D" w:rsidP="00532ECA"/>
          <w:p w14:paraId="00141C68" w14:textId="5E03A6FA" w:rsidR="0009101D" w:rsidRDefault="0009101D" w:rsidP="00532ECA">
            <w:r>
              <w:t>All new and existing assets must be net zero across their whole life cycle.</w:t>
            </w:r>
          </w:p>
        </w:tc>
      </w:tr>
    </w:tbl>
    <w:p w14:paraId="1762D32D" w14:textId="77777777" w:rsidR="00977FAE" w:rsidRDefault="00977FAE"/>
    <w:sectPr w:rsidR="00977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5829"/>
    <w:multiLevelType w:val="hybridMultilevel"/>
    <w:tmpl w:val="CB6E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E6"/>
    <w:rsid w:val="0009101D"/>
    <w:rsid w:val="00434AE6"/>
    <w:rsid w:val="00532ECA"/>
    <w:rsid w:val="00557208"/>
    <w:rsid w:val="007D6CA0"/>
    <w:rsid w:val="00977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A9E1"/>
  <w15:chartTrackingRefBased/>
  <w15:docId w15:val="{F2E41638-6E62-4296-A036-35574EEE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Dodd</dc:creator>
  <cp:keywords/>
  <dc:description/>
  <cp:lastModifiedBy>Sarah Dodd</cp:lastModifiedBy>
  <cp:revision>1</cp:revision>
  <dcterms:created xsi:type="dcterms:W3CDTF">2021-10-11T15:39:00Z</dcterms:created>
  <dcterms:modified xsi:type="dcterms:W3CDTF">2021-10-11T16:22:00Z</dcterms:modified>
</cp:coreProperties>
</file>