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8CA4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</w:t>
      </w: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>Table</w:t>
      </w:r>
      <w:proofErr w:type="spellEnd"/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 w:rsidRPr="00A07F6B">
        <w:rPr>
          <w:rFonts w:ascii="Calibri" w:hAnsi="Calibri" w:cs="Calibri"/>
          <w:color w:val="000000"/>
          <w:sz w:val="22"/>
          <w:szCs w:val="22"/>
        </w:rPr>
        <w:t xml:space="preserve"> Patients by transfer status. Patients not transferred who died or were made comfort measures less than or equal to 1 day after intubation (N=28) removed.</w:t>
      </w:r>
    </w:p>
    <w:p w14:paraId="7F5E6510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180" w:type="dxa"/>
        <w:jc w:val="center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1620"/>
        <w:gridCol w:w="1890"/>
        <w:gridCol w:w="1710"/>
        <w:gridCol w:w="1540"/>
      </w:tblGrid>
      <w:tr w:rsidR="00042FF3" w:rsidRPr="00047942" w14:paraId="0FCFF410" w14:textId="77777777" w:rsidTr="00CC2329"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580FD2" w14:textId="77777777" w:rsidR="00042FF3" w:rsidRPr="00A07F6B" w:rsidRDefault="00042FF3" w:rsidP="00CC2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63D29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 patients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93BD6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transfer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D5251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Transfer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FD41B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-value</w:t>
            </w:r>
          </w:p>
        </w:tc>
      </w:tr>
      <w:tr w:rsidR="00042FF3" w:rsidRPr="00047942" w14:paraId="18C65063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D2BBCA" w14:textId="77777777" w:rsidR="00042FF3" w:rsidRPr="00A07F6B" w:rsidRDefault="00042FF3" w:rsidP="00CC2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7B142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N=368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C0882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N=339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3479F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N=29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38CABC" w14:textId="77777777" w:rsidR="00042FF3" w:rsidRPr="00A07F6B" w:rsidRDefault="00042FF3" w:rsidP="00CC2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42FF3" w:rsidRPr="00047942" w14:paraId="186A0804" w14:textId="77777777" w:rsidTr="00CC2329">
        <w:tblPrEx>
          <w:tblBorders>
            <w:top w:val="none" w:sz="0" w:space="0" w:color="auto"/>
          </w:tblBorders>
        </w:tblPrEx>
        <w:trPr>
          <w:trHeight w:val="394"/>
          <w:jc w:val="center"/>
        </w:trPr>
        <w:tc>
          <w:tcPr>
            <w:tcW w:w="918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0B06A16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Demographics</w:t>
            </w:r>
          </w:p>
        </w:tc>
      </w:tr>
      <w:tr w:rsidR="00042FF3" w:rsidRPr="00047942" w14:paraId="30D23C87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C24C0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Age (years)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EAB84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63 (54, 72)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AD381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63 (56, 73)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4CB2B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48 (40, 55)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7064A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042FF3" w:rsidRPr="00047942" w14:paraId="0C3A1979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68C31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Gender, female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10033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154 (44.6)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5957D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151 (44.5)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8B7F5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13 (44.8)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A0005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0.999</w:t>
            </w:r>
          </w:p>
        </w:tc>
      </w:tr>
      <w:tr w:rsidR="00042FF3" w:rsidRPr="00047942" w14:paraId="0DF20DBF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EFE0D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BMI (kg/m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91868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32.7 (27.8, 38.4)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E39F0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32.7 (27.9, 38.3)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586DD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33.9 (27.2, 42.8)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79AD1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0.478</w:t>
            </w:r>
          </w:p>
        </w:tc>
      </w:tr>
      <w:tr w:rsidR="00042FF3" w:rsidRPr="00047942" w14:paraId="74A0335A" w14:textId="77777777" w:rsidTr="00CC2329">
        <w:tblPrEx>
          <w:tblBorders>
            <w:top w:val="none" w:sz="0" w:space="0" w:color="auto"/>
          </w:tblBorders>
        </w:tblPrEx>
        <w:trPr>
          <w:trHeight w:val="412"/>
          <w:jc w:val="center"/>
        </w:trPr>
        <w:tc>
          <w:tcPr>
            <w:tcW w:w="918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1A06095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Comorbidities</w:t>
            </w:r>
          </w:p>
        </w:tc>
      </w:tr>
      <w:tr w:rsidR="00042FF3" w:rsidRPr="00047942" w14:paraId="3C243985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DEF61C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Heart failure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94781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41 (11.1)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D02E7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41 (12.1)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92C3AC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698BC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0.059</w:t>
            </w:r>
          </w:p>
        </w:tc>
      </w:tr>
      <w:tr w:rsidR="00042FF3" w:rsidRPr="00047942" w14:paraId="3EA0FC39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BF703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COPD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3FEF9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48 (13.0)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D6CA3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48 (14.2)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17BA4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53098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0.021</w:t>
            </w:r>
          </w:p>
        </w:tc>
      </w:tr>
      <w:tr w:rsidR="00042FF3" w:rsidRPr="00047942" w14:paraId="31B42E3F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F8E66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Hypertension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ACEDF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197 (53.5)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32EF8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192 (56.6)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1D02F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 (17.2)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07722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042FF3" w:rsidRPr="00047942" w14:paraId="5EC799C1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5EF11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Diabetes mellitus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52EC4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131 (35.6)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3EFDC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126 (37.2)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9A14D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 (17.2)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1EE86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0.042</w:t>
            </w:r>
          </w:p>
        </w:tc>
      </w:tr>
      <w:tr w:rsidR="00042FF3" w:rsidRPr="00047942" w14:paraId="7EA878EC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625A2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CAD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2875B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33 (9.0)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398DA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33 (9.7)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FC302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CF7AD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0.093</w:t>
            </w:r>
          </w:p>
        </w:tc>
      </w:tr>
      <w:tr w:rsidR="00042FF3" w:rsidRPr="00047942" w14:paraId="42580E6C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33E86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CKD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66814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51 (13.9)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79F81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50 (14.7)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2FD49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 (3.4)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FB78D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0.155</w:t>
            </w:r>
          </w:p>
        </w:tc>
      </w:tr>
      <w:tr w:rsidR="00042FF3" w:rsidRPr="00047942" w14:paraId="3EE3D001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2E2D2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87554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12 (3.3)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DEBD3C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12 (3.5)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0E951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7A7B9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0.610</w:t>
            </w:r>
          </w:p>
        </w:tc>
      </w:tr>
      <w:tr w:rsidR="00042FF3" w:rsidRPr="00047942" w14:paraId="20529483" w14:textId="77777777" w:rsidTr="00CC2329">
        <w:tblPrEx>
          <w:tblBorders>
            <w:top w:val="none" w:sz="0" w:space="0" w:color="auto"/>
          </w:tblBorders>
        </w:tblPrEx>
        <w:trPr>
          <w:trHeight w:val="403"/>
          <w:jc w:val="center"/>
        </w:trPr>
        <w:tc>
          <w:tcPr>
            <w:tcW w:w="918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44AF9E2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Respiratory support</w:t>
            </w:r>
          </w:p>
        </w:tc>
      </w:tr>
      <w:tr w:rsidR="00042FF3" w:rsidRPr="00047942" w14:paraId="213AB15F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18195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HFNC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91F25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218/366 (59.6)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80A6FC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200/337 (59.3)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6F41B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18 (62.1)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39FA0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0.846</w:t>
            </w:r>
          </w:p>
        </w:tc>
      </w:tr>
      <w:tr w:rsidR="00042FF3" w:rsidRPr="00047942" w14:paraId="47D334EA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B34B8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Duration HFNC (days)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652E7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 (2, 10)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B5774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 (2, 10)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AEDBF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4 (1, 7)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38F9C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0.169</w:t>
            </w:r>
          </w:p>
        </w:tc>
      </w:tr>
      <w:tr w:rsidR="00042FF3" w:rsidRPr="00047942" w14:paraId="3ED35053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A1C4F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NIV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0DBD9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222/367 (60.5)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2E90A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202/338 (59.8)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71731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20 (69.0)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58702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0.429</w:t>
            </w:r>
          </w:p>
        </w:tc>
      </w:tr>
      <w:tr w:rsidR="00042FF3" w:rsidRPr="00047942" w14:paraId="1A0215FE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BD56E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Duration NIV (days)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BC5C4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 (1, 8)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2BC5C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 (1, 8)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4F953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4 (1, 8)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1D7AF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0.811</w:t>
            </w:r>
          </w:p>
        </w:tc>
      </w:tr>
      <w:tr w:rsidR="00042FF3" w:rsidRPr="00047942" w14:paraId="110968ED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126BB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RS, total (days)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BB3F6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6 (2, 14)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7BDF7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6 (2, 15)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38563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6 (2, 14)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500CD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0.644</w:t>
            </w:r>
          </w:p>
        </w:tc>
      </w:tr>
      <w:tr w:rsidR="00042FF3" w:rsidRPr="00047942" w14:paraId="1187D336" w14:textId="77777777" w:rsidTr="00CC2329">
        <w:tblPrEx>
          <w:tblBorders>
            <w:top w:val="none" w:sz="0" w:space="0" w:color="auto"/>
          </w:tblBorders>
        </w:tblPrEx>
        <w:trPr>
          <w:trHeight w:val="421"/>
          <w:jc w:val="center"/>
        </w:trPr>
        <w:tc>
          <w:tcPr>
            <w:tcW w:w="918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310B174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Measures of severity</w:t>
            </w:r>
          </w:p>
        </w:tc>
      </w:tr>
      <w:tr w:rsidR="00042FF3" w:rsidRPr="00047942" w14:paraId="2ED55F0F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BE73B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P/F ratio, </w:t>
            </w:r>
            <w:proofErr w:type="spellStart"/>
            <w:r w:rsidRPr="00A07F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initial</w:t>
            </w:r>
            <w:r w:rsidRPr="00A07F6B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6B118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82 (65, 121)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8CF35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83 (65, 125)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5F1A9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75 (64, 92)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8C7E4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0.127</w:t>
            </w:r>
          </w:p>
        </w:tc>
      </w:tr>
      <w:tr w:rsidR="00042FF3" w:rsidRPr="00047942" w14:paraId="3871DB78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AC803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P/F ratio, 24 </w:t>
            </w:r>
            <w:proofErr w:type="spellStart"/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hours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BEA50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122 (89, 167)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CEC7F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123 (89, 169)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DA9D0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105 (75, 132)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C631D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0.056</w:t>
            </w:r>
          </w:p>
        </w:tc>
      </w:tr>
      <w:tr w:rsidR="00042FF3" w:rsidRPr="00047942" w14:paraId="78A7136D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FD5B7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PEEP, 24 </w:t>
            </w:r>
            <w:proofErr w:type="spellStart"/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hours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A9D78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10 (8, 14)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BDB82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10 (8, 14)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4E687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11 (8, 15)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097A5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0.713</w:t>
            </w:r>
          </w:p>
        </w:tc>
      </w:tr>
      <w:tr w:rsidR="00042FF3" w:rsidRPr="00047942" w14:paraId="25011A42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A122C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SOFA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C0E30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 (0, 2)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D21AC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 (0, 2)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59DD3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 (0, 1)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89800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0.005</w:t>
            </w:r>
          </w:p>
        </w:tc>
      </w:tr>
      <w:tr w:rsidR="00042FF3" w:rsidRPr="00047942" w14:paraId="122E08E9" w14:textId="77777777" w:rsidTr="00CC2329">
        <w:tblPrEx>
          <w:tblBorders>
            <w:top w:val="none" w:sz="0" w:space="0" w:color="auto"/>
          </w:tblBorders>
        </w:tblPrEx>
        <w:trPr>
          <w:trHeight w:val="430"/>
          <w:jc w:val="center"/>
        </w:trPr>
        <w:tc>
          <w:tcPr>
            <w:tcW w:w="918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365912A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Outcomes</w:t>
            </w:r>
          </w:p>
        </w:tc>
      </w:tr>
      <w:tr w:rsidR="00042FF3" w:rsidRPr="00047942" w14:paraId="27B0D577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187D8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ICU LOS (days)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9393C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18 (11, 27)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9A2CC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18 (11, 25)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B50AE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32 (21, 44)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6F879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042FF3" w:rsidRPr="00047942" w14:paraId="479E4B58" w14:textId="77777777" w:rsidTr="00CC2329">
        <w:trPr>
          <w:jc w:val="center"/>
        </w:trPr>
        <w:tc>
          <w:tcPr>
            <w:tcW w:w="2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F9FF8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Mortality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CC10C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254 (69.0)</w:t>
            </w:r>
          </w:p>
        </w:tc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AD0B2C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243 (71.7)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925F2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12 (41.4)</w:t>
            </w:r>
          </w:p>
        </w:tc>
        <w:tc>
          <w:tcPr>
            <w:tcW w:w="1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58BED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</w:tr>
    </w:tbl>
    <w:p w14:paraId="1EBD57DF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0E0C4E0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07F6B">
        <w:rPr>
          <w:rFonts w:ascii="Calibri" w:hAnsi="Calibri" w:cs="Calibri"/>
          <w:color w:val="000000"/>
          <w:sz w:val="22"/>
          <w:szCs w:val="22"/>
        </w:rPr>
        <w:t>N (%) or median (25</w:t>
      </w:r>
      <w:r w:rsidRPr="00A07F6B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A07F6B">
        <w:rPr>
          <w:rFonts w:ascii="Calibri" w:hAnsi="Calibri" w:cs="Calibri"/>
          <w:color w:val="000000"/>
          <w:sz w:val="22"/>
          <w:szCs w:val="22"/>
        </w:rPr>
        <w:t>, 75</w:t>
      </w:r>
      <w:r w:rsidRPr="00A07F6B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A07F6B">
        <w:rPr>
          <w:rFonts w:ascii="Calibri" w:hAnsi="Calibri" w:cs="Calibri"/>
          <w:color w:val="000000"/>
          <w:sz w:val="22"/>
          <w:szCs w:val="22"/>
        </w:rPr>
        <w:t>)</w:t>
      </w:r>
    </w:p>
    <w:p w14:paraId="29EDAE6D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07F6B">
        <w:rPr>
          <w:rFonts w:ascii="Calibri" w:hAnsi="Calibri" w:cs="Calibri"/>
          <w:color w:val="000000"/>
          <w:sz w:val="22"/>
          <w:szCs w:val="22"/>
        </w:rPr>
        <w:t>BMI; body mass index, COPD; chronic obstructive pulmonary disease, CAD; coronary artery disease, CKD; chronic kidney disease, HFNC; high-flow nasal canula, NIV; non-invasive ventilation, RS; respiratory support, P/F; PaO</w:t>
      </w:r>
      <w:r w:rsidRPr="00A07F6B">
        <w:rPr>
          <w:rFonts w:ascii="Calibri" w:hAnsi="Calibri" w:cs="Calibri"/>
          <w:color w:val="000000"/>
          <w:sz w:val="22"/>
          <w:szCs w:val="22"/>
          <w:vertAlign w:val="subscript"/>
        </w:rPr>
        <w:t>2</w:t>
      </w:r>
      <w:r w:rsidRPr="00A07F6B">
        <w:rPr>
          <w:rFonts w:ascii="Calibri" w:hAnsi="Calibri" w:cs="Calibri"/>
          <w:color w:val="000000"/>
          <w:sz w:val="22"/>
          <w:szCs w:val="22"/>
        </w:rPr>
        <w:t>/FiO</w:t>
      </w:r>
      <w:r w:rsidRPr="00A07F6B">
        <w:rPr>
          <w:rFonts w:ascii="Calibri" w:hAnsi="Calibri" w:cs="Calibri"/>
          <w:color w:val="000000"/>
          <w:sz w:val="22"/>
          <w:szCs w:val="22"/>
          <w:vertAlign w:val="subscript"/>
        </w:rPr>
        <w:t>2</w:t>
      </w:r>
      <w:r w:rsidRPr="00A07F6B">
        <w:rPr>
          <w:rFonts w:ascii="Calibri" w:hAnsi="Calibri" w:cs="Calibri"/>
          <w:color w:val="000000"/>
          <w:sz w:val="22"/>
          <w:szCs w:val="22"/>
        </w:rPr>
        <w:t>, PEEP; positive end expiratory pressure, SOFA; sequential organ failure assessment, LOS; length of stay</w:t>
      </w:r>
    </w:p>
    <w:p w14:paraId="1E495867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 w:rsidRPr="3E9F9573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a</w:t>
      </w:r>
      <w:proofErr w:type="spellEnd"/>
      <w:proofErr w:type="gramEnd"/>
      <w:r w:rsidRPr="3E9F9573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 </w:t>
      </w:r>
      <w:r w:rsidRPr="00A07F6B">
        <w:rPr>
          <w:rFonts w:ascii="Calibri" w:hAnsi="Calibri" w:cs="Calibri"/>
          <w:color w:val="000000" w:themeColor="text1"/>
          <w:sz w:val="22"/>
          <w:szCs w:val="22"/>
        </w:rPr>
        <w:t>Initial value following initiation of invasive mechanical ventilation</w:t>
      </w:r>
    </w:p>
    <w:p w14:paraId="7ED121DC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3E9F9573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b </w:t>
      </w:r>
      <w:r w:rsidRPr="00A07F6B">
        <w:rPr>
          <w:rFonts w:ascii="Calibri" w:hAnsi="Calibri" w:cs="Calibri"/>
          <w:color w:val="000000" w:themeColor="text1"/>
          <w:sz w:val="22"/>
          <w:szCs w:val="22"/>
        </w:rPr>
        <w:t>Value at 24 hours following initiation of invasive mechanical ventilation</w:t>
      </w:r>
    </w:p>
    <w:p w14:paraId="380CE8D6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3E9F9573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c </w:t>
      </w:r>
      <w:r w:rsidRPr="00A07F6B">
        <w:rPr>
          <w:rFonts w:ascii="Calibri" w:hAnsi="Calibri" w:cs="Calibri"/>
          <w:color w:val="000000" w:themeColor="text1"/>
          <w:sz w:val="22"/>
          <w:szCs w:val="22"/>
        </w:rPr>
        <w:t>Sum of renal, liver, and coagulation SOFA scores</w:t>
      </w:r>
    </w:p>
    <w:p w14:paraId="624D3394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6C0ACCD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8B20DDC" w14:textId="77777777" w:rsidR="00042FF3" w:rsidRPr="00A07F6B" w:rsidRDefault="00042FF3" w:rsidP="00042FF3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br w:type="page"/>
      </w:r>
    </w:p>
    <w:p w14:paraId="11CAA583" w14:textId="77777777" w:rsidR="00042FF3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s</w:t>
      </w: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>Table</w:t>
      </w:r>
      <w:proofErr w:type="spellEnd"/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Pr="00A07F6B">
        <w:rPr>
          <w:rFonts w:ascii="Calibri" w:hAnsi="Calibri" w:cs="Calibri"/>
          <w:color w:val="000000"/>
          <w:sz w:val="22"/>
          <w:szCs w:val="22"/>
        </w:rPr>
        <w:t xml:space="preserve"> Clinical care received during duration of hospitalization. Patients not transferred who died or were made comfort measures less than or equal to 1 day after intubation (N=28) removed.</w:t>
      </w:r>
    </w:p>
    <w:p w14:paraId="263C5E58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680"/>
        <w:gridCol w:w="1700"/>
        <w:gridCol w:w="1680"/>
        <w:gridCol w:w="1240"/>
      </w:tblGrid>
      <w:tr w:rsidR="00042FF3" w:rsidRPr="00047942" w14:paraId="1D083228" w14:textId="77777777" w:rsidTr="00CC2329"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FC21F1" w14:textId="77777777" w:rsidR="00042FF3" w:rsidRPr="00A07F6B" w:rsidRDefault="00042FF3" w:rsidP="00CC2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7AF21C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 patients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B063B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transfer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EDCD0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Transfer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DE665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-value</w:t>
            </w:r>
          </w:p>
        </w:tc>
      </w:tr>
      <w:tr w:rsidR="00042FF3" w:rsidRPr="00047942" w14:paraId="1C28F220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78DE41" w14:textId="77777777" w:rsidR="00042FF3" w:rsidRPr="00A07F6B" w:rsidRDefault="00042FF3" w:rsidP="00CC2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F3468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N=368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E52D2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N=339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027DB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N=29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99DF766" w14:textId="77777777" w:rsidR="00042FF3" w:rsidRPr="00A07F6B" w:rsidRDefault="00042FF3" w:rsidP="00CC2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042FF3" w:rsidRPr="00047942" w14:paraId="33F66D50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DD88F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Tocilizumab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DB852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58/367 (15.8)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900FD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44/338 (13.0)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BBBF4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14/29 (48.3)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A61EB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042FF3" w:rsidRPr="00047942" w14:paraId="00A371E6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FCC6D6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Baricitinib</w:t>
            </w:r>
            <w:proofErr w:type="spellEnd"/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8EE6DC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37/367 (10.1)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3B4DD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32/338 (9.5)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268C6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5/29 (17.2)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E5D83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0.194</w:t>
            </w:r>
          </w:p>
        </w:tc>
      </w:tr>
      <w:tr w:rsidR="00042FF3" w:rsidRPr="00047942" w14:paraId="44EEB26A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552A7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Norepinephrine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4B13FC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322/367 (87.7)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4AA07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295/338 (87.3)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FA1B3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27/29 (93.1)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F3ED9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0.555</w:t>
            </w:r>
          </w:p>
        </w:tc>
      </w:tr>
      <w:tr w:rsidR="00042FF3" w:rsidRPr="00047942" w14:paraId="71D8B3D3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3F705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Vasopressin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C484C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211/367 (57.5)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27A13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194/338 (57.4)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606E4F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17/29 (58.6)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749082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0.999</w:t>
            </w:r>
          </w:p>
        </w:tc>
      </w:tr>
      <w:tr w:rsidR="00042FF3" w:rsidRPr="00047942" w14:paraId="690AEC4B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77A0E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Epinephrine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64DCD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99/367 (27.0)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7907E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96/338 (28.4)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314D6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3/29 (10.3)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729D5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0.047</w:t>
            </w:r>
          </w:p>
        </w:tc>
      </w:tr>
      <w:tr w:rsidR="00042FF3" w:rsidRPr="00047942" w14:paraId="59B37B58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17FA59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Prone positioning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EC00E6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251/363 (69.2)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EB45D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227/334 (68.0)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E3B54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24/29 (82.8)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AE530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0.141</w:t>
            </w:r>
          </w:p>
        </w:tc>
      </w:tr>
      <w:tr w:rsidR="00042FF3" w:rsidRPr="00047942" w14:paraId="383709C8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8FD65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Neuromuscular blockade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1E3BEC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297/367 (80.9)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ED735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270/338 (79.9)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6DFF8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27/29 (93.1)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F0F013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0.089</w:t>
            </w:r>
          </w:p>
        </w:tc>
      </w:tr>
      <w:tr w:rsidR="00042FF3" w:rsidRPr="00047942" w14:paraId="735A9D45" w14:textId="77777777" w:rsidTr="00CC23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7F0151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Epoprostenol</w:t>
            </w:r>
            <w:proofErr w:type="spellEnd"/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625B1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55/363 (15.2)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4D52F4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35/334 (10.5)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742D1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20/29 (69.0)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F19128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042FF3" w:rsidRPr="00047942" w14:paraId="669D4FA9" w14:textId="77777777" w:rsidTr="00CC2329">
        <w:trPr>
          <w:jc w:val="center"/>
        </w:trPr>
        <w:tc>
          <w:tcPr>
            <w:tcW w:w="18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5055E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Tracheostomy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FD5AAA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71/368 (19.3)</w:t>
            </w:r>
          </w:p>
        </w:tc>
        <w:tc>
          <w:tcPr>
            <w:tcW w:w="17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8BDF1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57/339 (16.8)</w:t>
            </w:r>
          </w:p>
        </w:tc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FA12B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14/29 (48.3)</w:t>
            </w:r>
          </w:p>
        </w:tc>
        <w:tc>
          <w:tcPr>
            <w:tcW w:w="1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AD623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</w:tbl>
    <w:p w14:paraId="3C060061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D4957FD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1C15B15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41CFE3C2" w14:textId="77777777" w:rsidR="00042FF3" w:rsidRPr="00A07F6B" w:rsidRDefault="00042FF3" w:rsidP="00042FF3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br w:type="page"/>
      </w:r>
    </w:p>
    <w:p w14:paraId="5F616CFB" w14:textId="77777777" w:rsidR="00042FF3" w:rsidRPr="00A07F6B" w:rsidRDefault="00042FF3" w:rsidP="00042FF3">
      <w:pPr>
        <w:tabs>
          <w:tab w:val="left" w:pos="94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s</w:t>
      </w:r>
      <w:r w:rsidRPr="00A07F6B">
        <w:rPr>
          <w:rFonts w:ascii="Calibri" w:hAnsi="Calibri" w:cs="Calibri"/>
          <w:b/>
          <w:bCs/>
          <w:color w:val="000000" w:themeColor="text1"/>
          <w:sz w:val="22"/>
          <w:szCs w:val="22"/>
        </w:rPr>
        <w:t>Table</w:t>
      </w:r>
      <w:proofErr w:type="spellEnd"/>
      <w:r w:rsidRPr="00A07F6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00A07F6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Pr="00A07F6B">
        <w:rPr>
          <w:rFonts w:ascii="Calibri" w:hAnsi="Calibri" w:cs="Calibri"/>
          <w:color w:val="000000" w:themeColor="text1"/>
          <w:sz w:val="22"/>
          <w:szCs w:val="22"/>
        </w:rPr>
        <w:t>Risk of death stratified by transfer status (No transfer as reference) with adjustment for confounders. Patients not transferred who died or were made comfort measures less than or equal to 1 day after intubation (N=28) removed.</w:t>
      </w:r>
    </w:p>
    <w:p w14:paraId="379EBB6A" w14:textId="77777777" w:rsidR="00042FF3" w:rsidRPr="00A07F6B" w:rsidRDefault="00042FF3" w:rsidP="00042FF3">
      <w:pPr>
        <w:tabs>
          <w:tab w:val="left" w:pos="94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A07F6B">
        <w:rPr>
          <w:rFonts w:ascii="Calibri" w:hAnsi="Calibri" w:cs="Calibri"/>
          <w:b/>
          <w:bCs/>
          <w:color w:val="000000"/>
          <w:sz w:val="22"/>
          <w:szCs w:val="22"/>
        </w:rPr>
        <w:tab/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142"/>
        <w:gridCol w:w="900"/>
        <w:gridCol w:w="1980"/>
        <w:gridCol w:w="1340"/>
      </w:tblGrid>
      <w:tr w:rsidR="00042FF3" w:rsidRPr="00047942" w14:paraId="2EF97522" w14:textId="77777777" w:rsidTr="00CC2329">
        <w:trPr>
          <w:jc w:val="center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88B05E" w14:textId="77777777" w:rsidR="00042FF3" w:rsidRPr="00A07F6B" w:rsidRDefault="00042FF3" w:rsidP="00CC2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E2DE57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Unadjusted odds ratio (95% CI)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78816E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-value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D0A19E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Adjusted odds </w:t>
            </w:r>
            <w:proofErr w:type="spellStart"/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ratio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(95% CI)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915F15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-value</w:t>
            </w:r>
          </w:p>
        </w:tc>
      </w:tr>
      <w:tr w:rsidR="00042FF3" w:rsidRPr="00047942" w14:paraId="501CAA78" w14:textId="77777777" w:rsidTr="00CC2329">
        <w:trPr>
          <w:jc w:val="center"/>
        </w:trPr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0F5E49" w14:textId="77777777" w:rsidR="00042FF3" w:rsidRPr="00A07F6B" w:rsidRDefault="00042FF3" w:rsidP="00CC232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Mortality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6FA0F48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0.28 (0.13-0.61)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0CD2C3DB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0CB05AFD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0.35 (0.15-0.82)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bottom"/>
          </w:tcPr>
          <w:p w14:paraId="649F58C0" w14:textId="77777777" w:rsidR="00042FF3" w:rsidRPr="00A07F6B" w:rsidRDefault="00042FF3" w:rsidP="00CC23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7F6B">
              <w:rPr>
                <w:rFonts w:ascii="Calibri" w:hAnsi="Calibri" w:cs="Calibri"/>
                <w:color w:val="000000"/>
                <w:sz w:val="22"/>
                <w:szCs w:val="22"/>
              </w:rPr>
              <w:t>0.015</w:t>
            </w:r>
          </w:p>
        </w:tc>
      </w:tr>
    </w:tbl>
    <w:p w14:paraId="76C4ACEF" w14:textId="77777777" w:rsidR="00042FF3" w:rsidRPr="00A07F6B" w:rsidRDefault="00042FF3" w:rsidP="00042FF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vertAlign w:val="superscript"/>
        </w:rPr>
      </w:pPr>
    </w:p>
    <w:p w14:paraId="722B49E0" w14:textId="77777777" w:rsidR="00042FF3" w:rsidRPr="00A07F6B" w:rsidRDefault="00042FF3" w:rsidP="00042FF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proofErr w:type="gramStart"/>
      <w:r w:rsidRPr="3E9F9573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a</w:t>
      </w:r>
      <w:proofErr w:type="spellEnd"/>
      <w:proofErr w:type="gramEnd"/>
      <w:r w:rsidRPr="3E9F9573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 xml:space="preserve"> </w:t>
      </w:r>
      <w:r w:rsidRPr="00A07F6B">
        <w:rPr>
          <w:rFonts w:ascii="Calibri" w:hAnsi="Calibri" w:cs="Calibri"/>
          <w:color w:val="000000" w:themeColor="text1"/>
          <w:sz w:val="22"/>
          <w:szCs w:val="22"/>
        </w:rPr>
        <w:t xml:space="preserve">adjusted for age, P/F ratio (initial), and SOFA (sum of renal, liver </w:t>
      </w:r>
      <w:proofErr w:type="spellStart"/>
      <w:r w:rsidRPr="00A07F6B">
        <w:rPr>
          <w:rFonts w:ascii="Calibri" w:hAnsi="Calibri" w:cs="Calibri"/>
          <w:color w:val="000000" w:themeColor="text1"/>
          <w:sz w:val="22"/>
          <w:szCs w:val="22"/>
        </w:rPr>
        <w:t>coag</w:t>
      </w:r>
      <w:proofErr w:type="spellEnd"/>
      <w:r w:rsidRPr="00A07F6B">
        <w:rPr>
          <w:rFonts w:ascii="Calibri" w:hAnsi="Calibri" w:cs="Calibri"/>
          <w:color w:val="000000" w:themeColor="text1"/>
          <w:sz w:val="22"/>
          <w:szCs w:val="22"/>
        </w:rPr>
        <w:t>).</w:t>
      </w:r>
    </w:p>
    <w:p w14:paraId="01BE1CBA" w14:textId="77777777" w:rsidR="00042FF3" w:rsidRDefault="00042FF3" w:rsidP="00042FF3"/>
    <w:p w14:paraId="7560B2E8" w14:textId="77777777" w:rsidR="00042FF3" w:rsidRDefault="00042FF3" w:rsidP="00042FF3"/>
    <w:p w14:paraId="19BC55FD" w14:textId="77777777" w:rsidR="00042FF3" w:rsidRPr="00DE1EFE" w:rsidRDefault="00042FF3" w:rsidP="00042FF3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4195B7B" w14:textId="77777777" w:rsidR="00E21B24" w:rsidRDefault="00E21B24"/>
    <w:sectPr w:rsidR="00E21B24" w:rsidSect="00B316A4">
      <w:headerReference w:type="default" r:id="rId4"/>
      <w:footerReference w:type="even" r:id="rId5"/>
      <w:footerReference w:type="default" r:id="rId6"/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5090208"/>
      <w:docPartObj>
        <w:docPartGallery w:val="Page Numbers (Bottom of Page)"/>
        <w:docPartUnique/>
      </w:docPartObj>
    </w:sdtPr>
    <w:sdtContent>
      <w:p w14:paraId="74454EFC" w14:textId="77777777" w:rsidR="00000000" w:rsidRDefault="00000000" w:rsidP="00A073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F40AF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19062709"/>
      <w:docPartObj>
        <w:docPartGallery w:val="Page Numbers (Bottom of Page)"/>
        <w:docPartUnique/>
      </w:docPartObj>
    </w:sdtPr>
    <w:sdtContent>
      <w:p w14:paraId="4F90082A" w14:textId="77777777" w:rsidR="00000000" w:rsidRDefault="00000000" w:rsidP="00A073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6B78BA" w14:paraId="7B5DAD90" w14:textId="77777777" w:rsidTr="00A07F6B">
      <w:trPr>
        <w:trHeight w:val="300"/>
      </w:trPr>
      <w:tc>
        <w:tcPr>
          <w:tcW w:w="3005" w:type="dxa"/>
        </w:tcPr>
        <w:p w14:paraId="63960467" w14:textId="77777777" w:rsidR="00000000" w:rsidRDefault="00000000" w:rsidP="00A07F6B">
          <w:pPr>
            <w:pStyle w:val="Header"/>
            <w:ind w:left="-115"/>
          </w:pPr>
        </w:p>
      </w:tc>
      <w:tc>
        <w:tcPr>
          <w:tcW w:w="3005" w:type="dxa"/>
        </w:tcPr>
        <w:p w14:paraId="0D33D8C2" w14:textId="77777777" w:rsidR="00000000" w:rsidRDefault="00000000" w:rsidP="00A07F6B">
          <w:pPr>
            <w:pStyle w:val="Header"/>
            <w:jc w:val="center"/>
          </w:pPr>
        </w:p>
      </w:tc>
      <w:tc>
        <w:tcPr>
          <w:tcW w:w="3005" w:type="dxa"/>
        </w:tcPr>
        <w:p w14:paraId="190F4F30" w14:textId="77777777" w:rsidR="00000000" w:rsidRDefault="00000000" w:rsidP="00A07F6B">
          <w:pPr>
            <w:pStyle w:val="Header"/>
            <w:ind w:right="-115"/>
            <w:jc w:val="right"/>
          </w:pPr>
        </w:p>
      </w:tc>
    </w:tr>
  </w:tbl>
  <w:p w14:paraId="53D8784E" w14:textId="77777777" w:rsidR="00000000" w:rsidRDefault="00000000" w:rsidP="00A07F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6B78BA" w14:paraId="1AE32A52" w14:textId="77777777" w:rsidTr="00A07F6B">
      <w:trPr>
        <w:trHeight w:val="300"/>
      </w:trPr>
      <w:tc>
        <w:tcPr>
          <w:tcW w:w="3005" w:type="dxa"/>
        </w:tcPr>
        <w:p w14:paraId="693B7DEF" w14:textId="77777777" w:rsidR="00000000" w:rsidRDefault="00000000" w:rsidP="00A07F6B">
          <w:pPr>
            <w:pStyle w:val="Header"/>
            <w:ind w:left="-115"/>
          </w:pPr>
        </w:p>
      </w:tc>
      <w:tc>
        <w:tcPr>
          <w:tcW w:w="3005" w:type="dxa"/>
        </w:tcPr>
        <w:p w14:paraId="2A5B2E6A" w14:textId="77777777" w:rsidR="00000000" w:rsidRDefault="00000000" w:rsidP="00A07F6B">
          <w:pPr>
            <w:pStyle w:val="Header"/>
            <w:jc w:val="center"/>
          </w:pPr>
        </w:p>
      </w:tc>
      <w:tc>
        <w:tcPr>
          <w:tcW w:w="3005" w:type="dxa"/>
        </w:tcPr>
        <w:p w14:paraId="07106444" w14:textId="77777777" w:rsidR="00000000" w:rsidRDefault="00000000" w:rsidP="00A07F6B">
          <w:pPr>
            <w:pStyle w:val="Header"/>
            <w:ind w:right="-115"/>
            <w:jc w:val="right"/>
          </w:pPr>
        </w:p>
      </w:tc>
    </w:tr>
  </w:tbl>
  <w:p w14:paraId="17DB4650" w14:textId="77777777" w:rsidR="00000000" w:rsidRDefault="00000000" w:rsidP="00A07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F3"/>
    <w:rsid w:val="00042FF3"/>
    <w:rsid w:val="008005B1"/>
    <w:rsid w:val="00E2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B8790"/>
  <w15:chartTrackingRefBased/>
  <w15:docId w15:val="{D5B9D782-87F5-7A4C-9606-BCF80546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FF3"/>
    <w:rPr>
      <w:rFonts w:ascii="Arial Narrow" w:hAnsi="Arial Narro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042FF3"/>
  </w:style>
  <w:style w:type="paragraph" w:styleId="Header">
    <w:name w:val="header"/>
    <w:basedOn w:val="Normal"/>
    <w:link w:val="HeaderChar"/>
    <w:uiPriority w:val="99"/>
    <w:unhideWhenUsed/>
    <w:rsid w:val="00042FF3"/>
    <w:pPr>
      <w:tabs>
        <w:tab w:val="center" w:pos="4680"/>
        <w:tab w:val="right" w:pos="9360"/>
      </w:tabs>
    </w:pPr>
    <w:rPr>
      <w:rFonts w:asciiTheme="minorHAnsi" w:hAnsiTheme="minorHAnsi"/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42FF3"/>
    <w:rPr>
      <w:rFonts w:ascii="Arial Narrow" w:hAnsi="Arial Narrow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42FF3"/>
  </w:style>
  <w:style w:type="paragraph" w:styleId="Footer">
    <w:name w:val="footer"/>
    <w:basedOn w:val="Normal"/>
    <w:link w:val="FooterChar"/>
    <w:uiPriority w:val="99"/>
    <w:unhideWhenUsed/>
    <w:rsid w:val="00042FF3"/>
    <w:pPr>
      <w:tabs>
        <w:tab w:val="center" w:pos="4680"/>
        <w:tab w:val="right" w:pos="9360"/>
      </w:tabs>
    </w:pPr>
    <w:rPr>
      <w:rFonts w:asciiTheme="minorHAnsi" w:hAnsiTheme="minorHAnsi"/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42FF3"/>
    <w:rPr>
      <w:rFonts w:ascii="Arial Narrow" w:hAnsi="Arial Narrow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42FF3"/>
  </w:style>
  <w:style w:type="character" w:styleId="LineNumber">
    <w:name w:val="line number"/>
    <w:basedOn w:val="DefaultParagraphFont"/>
    <w:uiPriority w:val="99"/>
    <w:semiHidden/>
    <w:unhideWhenUsed/>
    <w:rsid w:val="0004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Green</dc:creator>
  <cp:keywords/>
  <dc:description/>
  <cp:lastModifiedBy>Adam Green</cp:lastModifiedBy>
  <cp:revision>1</cp:revision>
  <dcterms:created xsi:type="dcterms:W3CDTF">2025-04-11T13:54:00Z</dcterms:created>
  <dcterms:modified xsi:type="dcterms:W3CDTF">2025-04-11T13:54:00Z</dcterms:modified>
</cp:coreProperties>
</file>