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F5" w:rsidRPr="003500A9" w:rsidRDefault="006864F5" w:rsidP="006864F5">
      <w:pPr>
        <w:pStyle w:val="Sinespaciado"/>
        <w:jc w:val="both"/>
        <w:rPr>
          <w:b/>
          <w:sz w:val="14"/>
          <w:szCs w:val="14"/>
          <w:lang w:val="es-AR"/>
        </w:rPr>
      </w:pPr>
      <w:r w:rsidRPr="003500A9">
        <w:rPr>
          <w:b/>
          <w:sz w:val="14"/>
          <w:szCs w:val="14"/>
        </w:rPr>
        <w:t xml:space="preserve">PRECAUCIONES GENERALES: </w:t>
      </w:r>
      <w:r w:rsidRPr="003500A9">
        <w:rPr>
          <w:b/>
          <w:sz w:val="14"/>
          <w:szCs w:val="14"/>
        </w:rPr>
        <w:tab/>
        <w:t xml:space="preserve">                            </w:t>
      </w:r>
      <w:r w:rsidRPr="003500A9">
        <w:rPr>
          <w:b/>
          <w:sz w:val="14"/>
          <w:szCs w:val="14"/>
        </w:rPr>
        <w:tab/>
        <w:t xml:space="preserve">   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 xml:space="preserve">MANTENER ALEJADO DEL ALCANCE DE LOS NIÑOS Y PERSONAS INEXPERTAS. 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>NO TRANSPORTAR NI ALMACENAR CON ALIMENTOS.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 xml:space="preserve">INUTILIZAR LOS ENVASES VACIOS PARA EVITAR OTROS USOS. 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>EN CASO DE INTOXICACION LLEVE ESTA ETIQUETA AL MEDICO.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>EL PRESENTE PRODUCTO DEBE SER COMERCIALIZADO Y APLICADO DANDO CUMPLIMIENTO A LAS NORMATIVAS PROVINCIALES Y MUNICIPALES VIGENTES.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 xml:space="preserve">PELIGRO SU USO INCORRECTO PUEDE PROVOCAR DAÑOS A LA SALUD Y AL AMBIENTE. 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>LEA ATENTAMENTE ESTA ETIQUETA.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3500A9">
        <w:rPr>
          <w:b/>
          <w:sz w:val="14"/>
          <w:szCs w:val="14"/>
        </w:rPr>
        <w:t>MEDIDAS PRECAUTORIAS GENERALES</w:t>
      </w:r>
      <w:r w:rsidRPr="00E8402C">
        <w:rPr>
          <w:sz w:val="14"/>
          <w:szCs w:val="14"/>
        </w:rPr>
        <w:t>: Utilizar guantes de polietileno y tela para manipular los difusores que contienen el producto. No beber, fumar o comer durante la aplicación. Lavarse con agua y jabón las partes del cuerpo expuestas al producto.</w:t>
      </w:r>
    </w:p>
    <w:p w:rsidR="006864F5" w:rsidRPr="003500A9" w:rsidRDefault="006864F5" w:rsidP="006864F5">
      <w:pPr>
        <w:pStyle w:val="Sinespaciado"/>
        <w:jc w:val="both"/>
        <w:rPr>
          <w:b/>
          <w:sz w:val="14"/>
          <w:szCs w:val="14"/>
        </w:rPr>
      </w:pPr>
      <w:r w:rsidRPr="003500A9">
        <w:rPr>
          <w:b/>
          <w:sz w:val="14"/>
          <w:szCs w:val="14"/>
        </w:rPr>
        <w:t xml:space="preserve">RIESGOS AMBIENTALES: </w:t>
      </w:r>
    </w:p>
    <w:p w:rsidR="006864F5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 xml:space="preserve">TOXICIDAD PARA ABEJAS: Virtualmente no tóxico 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>TOXICIDAD PARA AVES: Prácticamente no tóxico.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>TOXICIDAD PARA PECES: Prácticamente no tóxico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3500A9">
        <w:rPr>
          <w:b/>
          <w:sz w:val="14"/>
          <w:szCs w:val="14"/>
        </w:rPr>
        <w:t>TRATAMIENTO DE REMANENTES Y CALDOS DE APLICACION:</w:t>
      </w:r>
      <w:r w:rsidRPr="00E8402C">
        <w:rPr>
          <w:sz w:val="14"/>
          <w:szCs w:val="14"/>
        </w:rPr>
        <w:t xml:space="preserve"> Los difusores se eliminan con la poda y junto con las ramas se pican e incorporan al suelo.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3500A9">
        <w:rPr>
          <w:b/>
          <w:sz w:val="14"/>
          <w:szCs w:val="14"/>
        </w:rPr>
        <w:t>TRATAMIENTO Y MÉTODO DE DESTRUCCIÓN DE ENVASES VACÍOS</w:t>
      </w:r>
      <w:r w:rsidRPr="00E8402C">
        <w:rPr>
          <w:sz w:val="14"/>
          <w:szCs w:val="14"/>
        </w:rPr>
        <w:t>: Enviar a un centro de incineración habilitado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3500A9">
        <w:rPr>
          <w:b/>
          <w:sz w:val="14"/>
          <w:szCs w:val="14"/>
        </w:rPr>
        <w:t>ALMACENAMIENTO:</w:t>
      </w:r>
      <w:r w:rsidRPr="00E8402C">
        <w:rPr>
          <w:sz w:val="14"/>
          <w:szCs w:val="14"/>
        </w:rPr>
        <w:t xml:space="preserve"> Conservar el producto en su envase original, rotulado, bien cerrado y lejos de fuentes de calor. El local debe ser fresco, seco y ventilado.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3500A9">
        <w:rPr>
          <w:b/>
          <w:sz w:val="14"/>
          <w:szCs w:val="14"/>
        </w:rPr>
        <w:t>DERRAMES:</w:t>
      </w:r>
      <w:r w:rsidRPr="00E8402C">
        <w:rPr>
          <w:sz w:val="14"/>
          <w:szCs w:val="14"/>
        </w:rPr>
        <w:t xml:space="preserve"> Recoger cuidadosamente y el</w:t>
      </w:r>
      <w:r>
        <w:rPr>
          <w:sz w:val="14"/>
          <w:szCs w:val="14"/>
        </w:rPr>
        <w:t xml:space="preserve">iminar en lugar seguro evitando </w:t>
      </w:r>
      <w:r w:rsidRPr="00E8402C">
        <w:rPr>
          <w:sz w:val="14"/>
          <w:szCs w:val="14"/>
        </w:rPr>
        <w:t>contaminar fuentes de agua.</w:t>
      </w:r>
    </w:p>
    <w:p w:rsidR="006864F5" w:rsidRPr="003500A9" w:rsidRDefault="006864F5" w:rsidP="006864F5">
      <w:pPr>
        <w:pStyle w:val="Sinespaciado"/>
        <w:jc w:val="both"/>
        <w:rPr>
          <w:b/>
          <w:sz w:val="14"/>
          <w:szCs w:val="14"/>
        </w:rPr>
      </w:pPr>
      <w:r w:rsidRPr="003500A9">
        <w:rPr>
          <w:b/>
          <w:sz w:val="14"/>
          <w:szCs w:val="14"/>
        </w:rPr>
        <w:t xml:space="preserve">PRIMEROS AUXILIOS:  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sz w:val="14"/>
          <w:szCs w:val="14"/>
        </w:rPr>
        <w:t>No induzca el vómito. De 1 o 2 vasos de agua. Si vomita repita la administración de líquido. Si está inconsciente o tiene convulsiones, no de líquidos. Llamar al medico.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i/>
          <w:color w:val="C7332C"/>
          <w:sz w:val="14"/>
          <w:szCs w:val="14"/>
        </w:rPr>
        <w:t>ADVERTENCIA PARA EL MÉDICO: Producto Clase IV</w:t>
      </w:r>
      <w:r w:rsidR="00A47D26">
        <w:rPr>
          <w:i/>
          <w:color w:val="C7332C"/>
          <w:sz w:val="14"/>
          <w:szCs w:val="14"/>
        </w:rPr>
        <w:t xml:space="preserve"> </w:t>
      </w:r>
      <w:proofErr w:type="gramStart"/>
      <w:r w:rsidR="00A47D26">
        <w:rPr>
          <w:i/>
          <w:color w:val="C7332C"/>
          <w:sz w:val="14"/>
          <w:szCs w:val="14"/>
        </w:rPr>
        <w:t>( OMS</w:t>
      </w:r>
      <w:proofErr w:type="gramEnd"/>
      <w:r w:rsidR="00A47D26">
        <w:rPr>
          <w:i/>
          <w:color w:val="C7332C"/>
          <w:sz w:val="14"/>
          <w:szCs w:val="14"/>
        </w:rPr>
        <w:t xml:space="preserve"> 2009 ) </w:t>
      </w:r>
      <w:r w:rsidRPr="00E8402C">
        <w:rPr>
          <w:i/>
          <w:color w:val="C7332C"/>
          <w:sz w:val="14"/>
          <w:szCs w:val="14"/>
        </w:rPr>
        <w:t>. Aplicar tratamiento sintomático.  El producto es de bajo riesgo por vía oral, dermal e inhalatoria.</w:t>
      </w:r>
    </w:p>
    <w:p w:rsidR="006864F5" w:rsidRPr="00E8402C" w:rsidRDefault="006864F5" w:rsidP="006864F5">
      <w:pPr>
        <w:pStyle w:val="Sinespaciado"/>
        <w:jc w:val="both"/>
        <w:rPr>
          <w:sz w:val="14"/>
          <w:szCs w:val="14"/>
        </w:rPr>
      </w:pPr>
      <w:r w:rsidRPr="00E8402C">
        <w:rPr>
          <w:color w:val="C7332C"/>
          <w:sz w:val="14"/>
          <w:szCs w:val="14"/>
        </w:rPr>
        <w:t>SÍNTOMAS DE INTOXICACIÓN AGUDA: No se conocen.</w:t>
      </w:r>
    </w:p>
    <w:p w:rsidR="006864F5" w:rsidRPr="003500A9" w:rsidRDefault="006864F5" w:rsidP="006864F5">
      <w:pPr>
        <w:pStyle w:val="Sinespaciado"/>
        <w:jc w:val="both"/>
        <w:rPr>
          <w:b/>
          <w:sz w:val="14"/>
          <w:szCs w:val="14"/>
        </w:rPr>
      </w:pPr>
      <w:r w:rsidRPr="003500A9">
        <w:rPr>
          <w:b/>
          <w:sz w:val="14"/>
          <w:szCs w:val="14"/>
        </w:rPr>
        <w:t xml:space="preserve">CONSULTAS EN CASO DE INTOXICACION: </w:t>
      </w:r>
    </w:p>
    <w:p w:rsidR="006864F5" w:rsidRPr="00AE6580" w:rsidRDefault="006864F5" w:rsidP="006864F5">
      <w:pPr>
        <w:pStyle w:val="Sinespaciado"/>
        <w:jc w:val="both"/>
        <w:rPr>
          <w:sz w:val="10"/>
          <w:szCs w:val="10"/>
        </w:rPr>
      </w:pPr>
      <w:r w:rsidRPr="00AE6580">
        <w:rPr>
          <w:sz w:val="10"/>
          <w:szCs w:val="10"/>
        </w:rPr>
        <w:t xml:space="preserve">CENTRO NACIONAL DE INTOXICACIONES </w:t>
      </w:r>
      <w:proofErr w:type="spellStart"/>
      <w:r w:rsidRPr="00AE6580">
        <w:rPr>
          <w:sz w:val="10"/>
          <w:szCs w:val="10"/>
        </w:rPr>
        <w:t>Polic</w:t>
      </w:r>
      <w:proofErr w:type="spellEnd"/>
      <w:r w:rsidRPr="00AE6580">
        <w:rPr>
          <w:sz w:val="10"/>
          <w:szCs w:val="10"/>
        </w:rPr>
        <w:t xml:space="preserve">. Prof. A. Posadas Te: 4654-6648/658-7777. </w:t>
      </w:r>
    </w:p>
    <w:p w:rsidR="006864F5" w:rsidRPr="00C31451" w:rsidRDefault="006864F5" w:rsidP="006864F5">
      <w:pPr>
        <w:pStyle w:val="Sinespaciado"/>
        <w:jc w:val="both"/>
        <w:rPr>
          <w:sz w:val="10"/>
          <w:szCs w:val="10"/>
        </w:rPr>
      </w:pPr>
      <w:r w:rsidRPr="00AE6580">
        <w:rPr>
          <w:sz w:val="10"/>
          <w:szCs w:val="10"/>
        </w:rPr>
        <w:t xml:space="preserve">LABORATORIO DE INVESTIGACIONES Y SERVICIOS AMBIENTALES MENDOZA (LISAMEN) – Centro Regional de Investigaciones Científicas y Tecnológicas (CRICYT) Responsable: Dr. Teodoro </w:t>
      </w:r>
      <w:proofErr w:type="spellStart"/>
      <w:r w:rsidRPr="00AE6580">
        <w:rPr>
          <w:sz w:val="10"/>
          <w:szCs w:val="10"/>
        </w:rPr>
        <w:t>Stadler</w:t>
      </w:r>
      <w:proofErr w:type="spellEnd"/>
      <w:r w:rsidRPr="00AE6580">
        <w:rPr>
          <w:sz w:val="10"/>
          <w:szCs w:val="10"/>
        </w:rPr>
        <w:t xml:space="preserve"> Dirección: Av. </w:t>
      </w:r>
      <w:r w:rsidRPr="00AE6580">
        <w:rPr>
          <w:sz w:val="10"/>
          <w:szCs w:val="10"/>
          <w:lang w:val="pt-BR"/>
        </w:rPr>
        <w:t xml:space="preserve">Ruiz Leal s/n Parque Gral. </w:t>
      </w:r>
      <w:r w:rsidRPr="00C31451">
        <w:rPr>
          <w:sz w:val="10"/>
          <w:szCs w:val="10"/>
        </w:rPr>
        <w:t xml:space="preserve">San Martín - CC. 131, M 5502 IRA  Tel: (0261) 428-8314 </w:t>
      </w:r>
      <w:proofErr w:type="spellStart"/>
      <w:r w:rsidRPr="00C31451">
        <w:rPr>
          <w:sz w:val="10"/>
          <w:szCs w:val="10"/>
        </w:rPr>
        <w:t>int</w:t>
      </w:r>
      <w:proofErr w:type="spellEnd"/>
      <w:r w:rsidRPr="00C31451">
        <w:rPr>
          <w:sz w:val="10"/>
          <w:szCs w:val="10"/>
        </w:rPr>
        <w:t>. 254 / Fax: (0261) 428-7370</w:t>
      </w:r>
    </w:p>
    <w:p w:rsidR="006864F5" w:rsidRPr="00AE6580" w:rsidRDefault="006864F5" w:rsidP="006864F5">
      <w:pPr>
        <w:pStyle w:val="Sinespaciado"/>
        <w:jc w:val="both"/>
        <w:rPr>
          <w:sz w:val="10"/>
          <w:szCs w:val="10"/>
        </w:rPr>
      </w:pPr>
      <w:r w:rsidRPr="00AE6580">
        <w:rPr>
          <w:sz w:val="10"/>
          <w:szCs w:val="10"/>
        </w:rPr>
        <w:t xml:space="preserve">CENTRO DE INFORMACIÓN Y ASESORAMIENTO TOXICOLÓGICO Departamento de Toxicología - Ministerio de Salud de Mendoza Responsable: Dr. Sergio </w:t>
      </w:r>
      <w:proofErr w:type="spellStart"/>
      <w:r w:rsidRPr="00AE6580">
        <w:rPr>
          <w:sz w:val="10"/>
          <w:szCs w:val="10"/>
        </w:rPr>
        <w:t>Saracco</w:t>
      </w:r>
      <w:proofErr w:type="spellEnd"/>
      <w:r w:rsidRPr="00AE6580">
        <w:rPr>
          <w:sz w:val="10"/>
          <w:szCs w:val="10"/>
        </w:rPr>
        <w:t xml:space="preserve"> Dirección: Centro Regional de Toxicología, Bromatología y Zoonosis Talcahuano 2194  Godoy Cruz - CP M5547GVF - Mendoza Tel: (0261) 428 2020 (Emergencias) FAX: (0261) 428 7479</w:t>
      </w:r>
    </w:p>
    <w:p w:rsidR="006864F5" w:rsidRPr="00AE6580" w:rsidRDefault="006864F5" w:rsidP="006864F5">
      <w:pPr>
        <w:pStyle w:val="Sinespaciado"/>
        <w:jc w:val="both"/>
        <w:rPr>
          <w:sz w:val="10"/>
          <w:szCs w:val="10"/>
        </w:rPr>
      </w:pPr>
      <w:r w:rsidRPr="00AE6580">
        <w:rPr>
          <w:sz w:val="10"/>
          <w:szCs w:val="10"/>
        </w:rPr>
        <w:t xml:space="preserve">CÁTEDRA DE TOXICOLOGÍA Y QUÍMICA LEGAL  Facultad de Farmacia y Bioquímica. Carrera Bioquímica.  Universidad Juan Agustín Maza Responsable: Prof. Dr. A. Sergio </w:t>
      </w:r>
      <w:proofErr w:type="spellStart"/>
      <w:r w:rsidRPr="00AE6580">
        <w:rPr>
          <w:sz w:val="10"/>
          <w:szCs w:val="10"/>
        </w:rPr>
        <w:t>Saracco</w:t>
      </w:r>
      <w:proofErr w:type="spellEnd"/>
      <w:r w:rsidRPr="00AE6580">
        <w:rPr>
          <w:sz w:val="10"/>
          <w:szCs w:val="10"/>
        </w:rPr>
        <w:t xml:space="preserve"> y Prof. </w:t>
      </w:r>
      <w:proofErr w:type="spellStart"/>
      <w:r w:rsidRPr="00AE6580">
        <w:rPr>
          <w:sz w:val="10"/>
          <w:szCs w:val="10"/>
        </w:rPr>
        <w:t>Bioqca</w:t>
      </w:r>
      <w:proofErr w:type="spellEnd"/>
      <w:r w:rsidRPr="00AE6580">
        <w:rPr>
          <w:sz w:val="10"/>
          <w:szCs w:val="10"/>
        </w:rPr>
        <w:t xml:space="preserve">. Raquel B. Fernández  Dirección: Av. Acceso Este – Lat. Sur 2245 - CP 5521- </w:t>
      </w:r>
      <w:proofErr w:type="spellStart"/>
      <w:r w:rsidRPr="00AE6580">
        <w:rPr>
          <w:sz w:val="10"/>
          <w:szCs w:val="10"/>
        </w:rPr>
        <w:t>Guaymallén</w:t>
      </w:r>
      <w:proofErr w:type="spellEnd"/>
      <w:r w:rsidRPr="00AE6580">
        <w:rPr>
          <w:sz w:val="10"/>
          <w:szCs w:val="10"/>
        </w:rPr>
        <w:t>, Mendoza. Tel: (0261) 405-6200 / Fax: (0261) 405-6209</w:t>
      </w:r>
    </w:p>
    <w:p w:rsidR="006864F5" w:rsidRPr="00AE6580" w:rsidRDefault="006864F5" w:rsidP="006864F5">
      <w:pPr>
        <w:pStyle w:val="Sinespaciado"/>
        <w:jc w:val="both"/>
        <w:rPr>
          <w:sz w:val="10"/>
          <w:szCs w:val="10"/>
        </w:rPr>
      </w:pPr>
      <w:r w:rsidRPr="00AE6580">
        <w:rPr>
          <w:sz w:val="10"/>
          <w:szCs w:val="10"/>
        </w:rPr>
        <w:t xml:space="preserve">Centro de Investigaciones en Toxicología Ambiental y Agrobiotecnología del </w:t>
      </w:r>
      <w:proofErr w:type="spellStart"/>
      <w:r w:rsidRPr="00AE6580">
        <w:rPr>
          <w:sz w:val="10"/>
          <w:szCs w:val="10"/>
        </w:rPr>
        <w:t>Comahue</w:t>
      </w:r>
      <w:proofErr w:type="spellEnd"/>
      <w:r w:rsidRPr="00AE6580">
        <w:rPr>
          <w:sz w:val="10"/>
          <w:szCs w:val="10"/>
        </w:rPr>
        <w:t xml:space="preserve"> -CONICET-UNIVERSIDAD NACIONAL DEL COMAHUE (LIBIQUIMA-CITAAC) Responsable: </w:t>
      </w:r>
      <w:proofErr w:type="spellStart"/>
      <w:r w:rsidRPr="00AE6580">
        <w:rPr>
          <w:sz w:val="10"/>
          <w:szCs w:val="10"/>
        </w:rPr>
        <w:t>MSc</w:t>
      </w:r>
      <w:proofErr w:type="spellEnd"/>
      <w:r w:rsidRPr="00AE6580">
        <w:rPr>
          <w:sz w:val="10"/>
          <w:szCs w:val="10"/>
        </w:rPr>
        <w:t xml:space="preserve"> Jimena </w:t>
      </w:r>
      <w:proofErr w:type="spellStart"/>
      <w:r w:rsidRPr="00AE6580">
        <w:rPr>
          <w:sz w:val="10"/>
          <w:szCs w:val="10"/>
        </w:rPr>
        <w:t>Soleño</w:t>
      </w:r>
      <w:proofErr w:type="spellEnd"/>
      <w:r w:rsidRPr="00AE6580">
        <w:rPr>
          <w:sz w:val="10"/>
          <w:szCs w:val="10"/>
        </w:rPr>
        <w:t xml:space="preserve">– Dr. Andrés </w:t>
      </w:r>
      <w:proofErr w:type="spellStart"/>
      <w:r w:rsidRPr="00AE6580">
        <w:rPr>
          <w:sz w:val="10"/>
          <w:szCs w:val="10"/>
        </w:rPr>
        <w:t>Venturino</w:t>
      </w:r>
      <w:proofErr w:type="spellEnd"/>
      <w:r w:rsidRPr="00AE6580">
        <w:rPr>
          <w:sz w:val="10"/>
          <w:szCs w:val="10"/>
        </w:rPr>
        <w:t xml:space="preserve"> Dirección: Buenos Aires 1400 - CP Q8300BCX – Neuquén  Tel y Fax: (0299)  4490300 </w:t>
      </w:r>
      <w:proofErr w:type="spellStart"/>
      <w:r w:rsidRPr="00AE6580">
        <w:rPr>
          <w:sz w:val="10"/>
          <w:szCs w:val="10"/>
        </w:rPr>
        <w:t>int</w:t>
      </w:r>
      <w:proofErr w:type="spellEnd"/>
      <w:r w:rsidRPr="00AE6580">
        <w:rPr>
          <w:sz w:val="10"/>
          <w:szCs w:val="10"/>
        </w:rPr>
        <w:t xml:space="preserve"> 461</w:t>
      </w:r>
    </w:p>
    <w:p w:rsidR="006864F5" w:rsidRPr="00AE6580" w:rsidRDefault="006864F5" w:rsidP="006864F5">
      <w:pPr>
        <w:ind w:right="7"/>
        <w:jc w:val="both"/>
        <w:rPr>
          <w:sz w:val="10"/>
          <w:szCs w:val="10"/>
        </w:rPr>
      </w:pPr>
      <w:r w:rsidRPr="00AE6580">
        <w:rPr>
          <w:sz w:val="10"/>
          <w:szCs w:val="10"/>
        </w:rPr>
        <w:t xml:space="preserve">CIAAT  NEUQUÉN Departamento de Salud Ambiental -Dirección General de Atención Primaria de la Salud-Ministerio de Salud de Neuquén Responsable: Dr. Horacio </w:t>
      </w:r>
      <w:proofErr w:type="spellStart"/>
      <w:r w:rsidRPr="00AE6580">
        <w:rPr>
          <w:sz w:val="10"/>
          <w:szCs w:val="10"/>
        </w:rPr>
        <w:t>Trapassi</w:t>
      </w:r>
      <w:proofErr w:type="spellEnd"/>
      <w:r w:rsidRPr="00AE6580">
        <w:rPr>
          <w:sz w:val="10"/>
          <w:szCs w:val="10"/>
        </w:rPr>
        <w:t xml:space="preserve"> Dirección: Gregorio Martínez 65 PB. CP 8300 - Neuquén Teléfono: (0299) 443 6899 (</w:t>
      </w:r>
      <w:proofErr w:type="spellStart"/>
      <w:r w:rsidRPr="00AE6580">
        <w:rPr>
          <w:sz w:val="10"/>
          <w:szCs w:val="10"/>
        </w:rPr>
        <w:t>int</w:t>
      </w:r>
      <w:proofErr w:type="spellEnd"/>
      <w:r w:rsidRPr="00AE6580">
        <w:rPr>
          <w:sz w:val="10"/>
          <w:szCs w:val="10"/>
        </w:rPr>
        <w:t xml:space="preserve"> 113/114).</w:t>
      </w:r>
    </w:p>
    <w:p w:rsidR="00177106" w:rsidRPr="00C31451" w:rsidRDefault="00177106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</w:p>
    <w:p w:rsidR="00177106" w:rsidRPr="00C31451" w:rsidRDefault="00177106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</w:p>
    <w:p w:rsidR="00AA6BA2" w:rsidRPr="00C31451" w:rsidRDefault="00AA6BA2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</w:p>
    <w:p w:rsidR="00177106" w:rsidRPr="00C31451" w:rsidRDefault="00177106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</w:p>
    <w:p w:rsidR="00177106" w:rsidRPr="00C31451" w:rsidRDefault="00177106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5E3B1" wp14:editId="4F5CD4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257905" cy="293370"/>
                <wp:effectExtent l="0" t="0" r="1016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905" cy="2933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7106" w:rsidRPr="00046049" w:rsidRDefault="00177106" w:rsidP="00177106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PICTOGRAMAS OBLIGATORIOS </w:t>
                            </w:r>
                            <w:r w:rsidRPr="00046049">
                              <w:rPr>
                                <w:sz w:val="22"/>
                              </w:rPr>
                              <w:t>CUIDADO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5E5E3B1" id="Rectángulo 2" o:spid="_x0000_s1026" style="position:absolute;left:0;text-align:left;margin-left:0;margin-top:-.05pt;width:807.7pt;height:2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" fillcolor="#00b050" strokecolor="#385d8a" strokeweight="2pt">
                <v:textbox>
                  <w:txbxContent>
                    <w:p w:rsidR="00177106" w:rsidRPr="00046049" w:rsidRDefault="00177106" w:rsidP="00177106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PICTOGRAMAS OBLIGATORIOS </w:t>
                      </w:r>
                      <w:r w:rsidRPr="00046049">
                        <w:rPr>
                          <w:sz w:val="22"/>
                        </w:rPr>
                        <w:t>CUIDADO</w:t>
                      </w:r>
                    </w:p>
                  </w:txbxContent>
                </v:textbox>
              </v:rect>
            </w:pict>
          </mc:Fallback>
        </mc:AlternateContent>
      </w:r>
    </w:p>
    <w:p w:rsidR="00177106" w:rsidRPr="00C31451" w:rsidRDefault="00177106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</w:p>
    <w:p w:rsidR="00177106" w:rsidRPr="00C31451" w:rsidRDefault="00177106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</w:p>
    <w:p w:rsidR="00177106" w:rsidRPr="00C31451" w:rsidRDefault="00177106" w:rsidP="006864F5">
      <w:pPr>
        <w:spacing w:after="0" w:line="265" w:lineRule="auto"/>
        <w:ind w:left="0" w:right="376" w:firstLine="0"/>
        <w:jc w:val="center"/>
        <w:rPr>
          <w:b/>
          <w:sz w:val="12"/>
          <w:szCs w:val="12"/>
        </w:rPr>
      </w:pPr>
    </w:p>
    <w:p w:rsidR="0003659B" w:rsidRPr="00C31451" w:rsidRDefault="00A47D26" w:rsidP="00A47D26">
      <w:pPr>
        <w:spacing w:after="0" w:line="265" w:lineRule="auto"/>
        <w:ind w:left="0" w:right="376" w:firstLine="0"/>
        <w:jc w:val="center"/>
        <w:rPr>
          <w:b/>
          <w:sz w:val="16"/>
          <w:szCs w:val="16"/>
        </w:rPr>
      </w:pPr>
      <w:r w:rsidRPr="00C31451">
        <w:rPr>
          <w:b/>
          <w:sz w:val="16"/>
          <w:szCs w:val="16"/>
        </w:rPr>
        <w:t xml:space="preserve">         </w:t>
      </w:r>
      <w:r w:rsidR="0003659B" w:rsidRPr="00C31451">
        <w:rPr>
          <w:b/>
          <w:sz w:val="16"/>
          <w:szCs w:val="16"/>
        </w:rPr>
        <w:t>FEROMONA</w:t>
      </w:r>
    </w:p>
    <w:p w:rsidR="00270B7B" w:rsidRPr="00C31451" w:rsidRDefault="00270B7B" w:rsidP="00A47D26">
      <w:pPr>
        <w:spacing w:after="0" w:line="265" w:lineRule="auto"/>
        <w:ind w:left="81" w:right="376"/>
        <w:jc w:val="center"/>
        <w:rPr>
          <w:sz w:val="24"/>
          <w:szCs w:val="24"/>
        </w:rPr>
      </w:pPr>
      <w:r w:rsidRPr="00C31451">
        <w:rPr>
          <w:b/>
          <w:sz w:val="24"/>
          <w:szCs w:val="24"/>
        </w:rPr>
        <w:t>CIDETRAK CM</w:t>
      </w:r>
      <w:r w:rsidR="00C81156" w:rsidRPr="00C31451">
        <w:rPr>
          <w:b/>
          <w:sz w:val="24"/>
          <w:szCs w:val="24"/>
        </w:rPr>
        <w:t>-OFM DUO</w:t>
      </w:r>
      <w:r w:rsidR="00E75B39">
        <w:rPr>
          <w:b/>
          <w:sz w:val="24"/>
          <w:szCs w:val="24"/>
        </w:rPr>
        <w:t xml:space="preserve"> AR</w:t>
      </w:r>
    </w:p>
    <w:p w:rsidR="00270B7B" w:rsidRPr="00A47D26" w:rsidRDefault="00270B7B" w:rsidP="00A47D26">
      <w:pPr>
        <w:spacing w:after="0" w:line="265" w:lineRule="auto"/>
        <w:ind w:left="81"/>
        <w:jc w:val="center"/>
        <w:rPr>
          <w:sz w:val="12"/>
          <w:szCs w:val="12"/>
        </w:rPr>
      </w:pPr>
      <w:r w:rsidRPr="00A47D26">
        <w:rPr>
          <w:b/>
          <w:sz w:val="12"/>
          <w:szCs w:val="12"/>
        </w:rPr>
        <w:t xml:space="preserve">EVAPORABLE </w:t>
      </w:r>
      <w:proofErr w:type="gramStart"/>
      <w:r w:rsidRPr="00A47D26">
        <w:rPr>
          <w:b/>
          <w:sz w:val="12"/>
          <w:szCs w:val="12"/>
        </w:rPr>
        <w:t>( VP</w:t>
      </w:r>
      <w:proofErr w:type="gramEnd"/>
      <w:r w:rsidRPr="00A47D26">
        <w:rPr>
          <w:b/>
          <w:sz w:val="12"/>
          <w:szCs w:val="12"/>
        </w:rPr>
        <w:t xml:space="preserve"> )</w:t>
      </w:r>
    </w:p>
    <w:p w:rsidR="00270B7B" w:rsidRPr="00A47D26" w:rsidRDefault="00270B7B" w:rsidP="006864F5">
      <w:pPr>
        <w:spacing w:after="31" w:line="259" w:lineRule="auto"/>
        <w:ind w:left="0" w:firstLine="0"/>
        <w:rPr>
          <w:b/>
          <w:sz w:val="12"/>
          <w:szCs w:val="12"/>
        </w:rPr>
      </w:pPr>
    </w:p>
    <w:p w:rsidR="00270B7B" w:rsidRPr="00A47D26" w:rsidRDefault="00270B7B" w:rsidP="00270B7B">
      <w:pPr>
        <w:spacing w:after="31" w:line="259" w:lineRule="auto"/>
        <w:ind w:left="-5"/>
        <w:rPr>
          <w:sz w:val="12"/>
          <w:szCs w:val="12"/>
        </w:rPr>
      </w:pPr>
      <w:r w:rsidRPr="00A47D26">
        <w:rPr>
          <w:b/>
          <w:sz w:val="12"/>
          <w:szCs w:val="12"/>
        </w:rPr>
        <w:t>COMPOSICIÓN</w:t>
      </w:r>
    </w:p>
    <w:p w:rsidR="00270B7B" w:rsidRPr="00C31451" w:rsidRDefault="00C81156" w:rsidP="00A47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3" w:right="7"/>
        <w:rPr>
          <w:sz w:val="12"/>
          <w:szCs w:val="12"/>
          <w:lang w:val="pt-BR"/>
        </w:rPr>
      </w:pPr>
      <w:bookmarkStart w:id="0" w:name="_Hlk486497560"/>
      <w:r w:rsidRPr="00A47D26">
        <w:rPr>
          <w:sz w:val="12"/>
          <w:szCs w:val="12"/>
        </w:rPr>
        <w:t>(E</w:t>
      </w:r>
      <w:proofErr w:type="gramStart"/>
      <w:r w:rsidRPr="00A47D26">
        <w:rPr>
          <w:sz w:val="12"/>
          <w:szCs w:val="12"/>
        </w:rPr>
        <w:t>,E</w:t>
      </w:r>
      <w:proofErr w:type="gramEnd"/>
      <w:r w:rsidRPr="00A47D26">
        <w:rPr>
          <w:sz w:val="12"/>
          <w:szCs w:val="12"/>
        </w:rPr>
        <w:t>)-8, 10-dodecadien-1-ol</w:t>
      </w:r>
      <w:bookmarkEnd w:id="0"/>
      <w:r w:rsidR="008A1433" w:rsidRPr="00A47D26">
        <w:rPr>
          <w:sz w:val="12"/>
          <w:szCs w:val="12"/>
        </w:rPr>
        <w:t>……………………</w:t>
      </w:r>
      <w:r w:rsidR="006864F5" w:rsidRPr="00A47D26">
        <w:rPr>
          <w:sz w:val="12"/>
          <w:szCs w:val="12"/>
        </w:rPr>
        <w:t>………………</w:t>
      </w:r>
      <w:r w:rsidR="008A1433" w:rsidRPr="00A47D26">
        <w:rPr>
          <w:sz w:val="12"/>
          <w:szCs w:val="12"/>
        </w:rPr>
        <w:t xml:space="preserve">…………. </w:t>
      </w:r>
      <w:r w:rsidRPr="00C31451">
        <w:rPr>
          <w:sz w:val="12"/>
          <w:szCs w:val="12"/>
          <w:lang w:val="pt-BR"/>
        </w:rPr>
        <w:t>4,6</w:t>
      </w:r>
      <w:r w:rsidR="00270B7B" w:rsidRPr="00C31451">
        <w:rPr>
          <w:sz w:val="12"/>
          <w:szCs w:val="12"/>
          <w:lang w:val="pt-BR"/>
        </w:rPr>
        <w:t xml:space="preserve"> g</w:t>
      </w:r>
    </w:p>
    <w:p w:rsidR="00C81156" w:rsidRPr="00C31451" w:rsidRDefault="00177106" w:rsidP="00A47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3" w:right="7"/>
        <w:rPr>
          <w:sz w:val="12"/>
          <w:szCs w:val="12"/>
          <w:lang w:val="pt-BR"/>
        </w:rPr>
      </w:pPr>
      <w:proofErr w:type="gramStart"/>
      <w:r w:rsidRPr="00C31451">
        <w:rPr>
          <w:sz w:val="12"/>
          <w:szCs w:val="12"/>
          <w:lang w:val="pt-BR"/>
        </w:rPr>
        <w:t xml:space="preserve">( </w:t>
      </w:r>
      <w:proofErr w:type="gramEnd"/>
      <w:r w:rsidRPr="00C31451">
        <w:rPr>
          <w:sz w:val="12"/>
          <w:szCs w:val="12"/>
          <w:lang w:val="pt-BR"/>
        </w:rPr>
        <w:t>Z)/(E)-8-Dodecenil Acetato…………</w:t>
      </w:r>
      <w:r w:rsidR="006864F5" w:rsidRPr="00C31451">
        <w:rPr>
          <w:sz w:val="12"/>
          <w:szCs w:val="12"/>
          <w:lang w:val="pt-BR"/>
        </w:rPr>
        <w:t>……………</w:t>
      </w:r>
      <w:r w:rsidR="00A47D26" w:rsidRPr="00C31451">
        <w:rPr>
          <w:sz w:val="12"/>
          <w:szCs w:val="12"/>
          <w:lang w:val="pt-BR"/>
        </w:rPr>
        <w:t>...</w:t>
      </w:r>
      <w:r w:rsidR="00C81156" w:rsidRPr="00C31451">
        <w:rPr>
          <w:sz w:val="12"/>
          <w:szCs w:val="12"/>
          <w:lang w:val="pt-BR"/>
        </w:rPr>
        <w:t>……………………. 2,0 g</w:t>
      </w:r>
    </w:p>
    <w:p w:rsidR="00270B7B" w:rsidRPr="00C31451" w:rsidRDefault="00177106" w:rsidP="00A47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13"/>
        <w:ind w:left="13" w:right="7"/>
        <w:rPr>
          <w:sz w:val="12"/>
          <w:szCs w:val="12"/>
          <w:lang w:val="pt-BR"/>
        </w:rPr>
      </w:pPr>
      <w:r w:rsidRPr="00C31451">
        <w:rPr>
          <w:sz w:val="12"/>
          <w:szCs w:val="12"/>
          <w:lang w:val="pt-BR"/>
        </w:rPr>
        <w:t xml:space="preserve"> Inertes </w:t>
      </w:r>
      <w:proofErr w:type="spellStart"/>
      <w:r w:rsidRPr="00C31451">
        <w:rPr>
          <w:sz w:val="12"/>
          <w:szCs w:val="12"/>
          <w:lang w:val="pt-BR"/>
        </w:rPr>
        <w:t>c</w:t>
      </w:r>
      <w:r w:rsidR="00270B7B" w:rsidRPr="00C31451">
        <w:rPr>
          <w:sz w:val="12"/>
          <w:szCs w:val="12"/>
          <w:lang w:val="pt-BR"/>
        </w:rPr>
        <w:t>antidad</w:t>
      </w:r>
      <w:proofErr w:type="spellEnd"/>
      <w:r w:rsidR="00C81156" w:rsidRPr="00C31451">
        <w:rPr>
          <w:sz w:val="12"/>
          <w:szCs w:val="12"/>
          <w:lang w:val="pt-BR"/>
        </w:rPr>
        <w:t xml:space="preserve"> suficiente para</w:t>
      </w:r>
      <w:proofErr w:type="gramStart"/>
      <w:r w:rsidR="00C81156" w:rsidRPr="00C31451">
        <w:rPr>
          <w:sz w:val="12"/>
          <w:szCs w:val="12"/>
          <w:lang w:val="pt-BR"/>
        </w:rPr>
        <w:t>…………</w:t>
      </w:r>
      <w:r w:rsidRPr="00C31451">
        <w:rPr>
          <w:sz w:val="12"/>
          <w:szCs w:val="12"/>
          <w:lang w:val="pt-BR"/>
        </w:rPr>
        <w:t>……………………</w:t>
      </w:r>
      <w:r w:rsidR="00A47D26" w:rsidRPr="00C31451">
        <w:rPr>
          <w:sz w:val="12"/>
          <w:szCs w:val="12"/>
          <w:lang w:val="pt-BR"/>
        </w:rPr>
        <w:t>.</w:t>
      </w:r>
      <w:proofErr w:type="gramEnd"/>
      <w:r w:rsidR="00C81156" w:rsidRPr="00C31451">
        <w:rPr>
          <w:sz w:val="12"/>
          <w:szCs w:val="12"/>
          <w:lang w:val="pt-BR"/>
        </w:rPr>
        <w:t>………….100</w:t>
      </w:r>
      <w:r w:rsidR="00270B7B" w:rsidRPr="00C31451">
        <w:rPr>
          <w:sz w:val="12"/>
          <w:szCs w:val="12"/>
          <w:lang w:val="pt-BR"/>
        </w:rPr>
        <w:t>g</w:t>
      </w:r>
    </w:p>
    <w:p w:rsidR="00270B7B" w:rsidRPr="00C31451" w:rsidRDefault="00270B7B" w:rsidP="00177106">
      <w:pPr>
        <w:spacing w:after="55" w:line="252" w:lineRule="auto"/>
        <w:ind w:left="-5" w:right="28"/>
        <w:rPr>
          <w:sz w:val="12"/>
          <w:szCs w:val="12"/>
          <w:lang w:val="pt-BR"/>
        </w:rPr>
      </w:pPr>
      <w:r w:rsidRPr="00C31451">
        <w:rPr>
          <w:sz w:val="12"/>
          <w:szCs w:val="12"/>
          <w:lang w:val="pt-BR"/>
        </w:rPr>
        <w:t>* cada DISPENSER pesa 5 g</w:t>
      </w:r>
      <w:r w:rsidR="00013C19" w:rsidRPr="00C31451">
        <w:rPr>
          <w:sz w:val="12"/>
          <w:szCs w:val="12"/>
          <w:lang w:val="pt-BR"/>
        </w:rPr>
        <w:t xml:space="preserve">. </w:t>
      </w:r>
      <w:proofErr w:type="spellStart"/>
      <w:r w:rsidR="00013C19" w:rsidRPr="00C31451">
        <w:rPr>
          <w:color w:val="auto"/>
          <w:sz w:val="12"/>
          <w:szCs w:val="12"/>
          <w:lang w:val="pt-BR"/>
        </w:rPr>
        <w:t>C</w:t>
      </w:r>
      <w:r w:rsidRPr="00C31451">
        <w:rPr>
          <w:color w:val="auto"/>
          <w:sz w:val="12"/>
          <w:szCs w:val="12"/>
          <w:lang w:val="pt-BR"/>
        </w:rPr>
        <w:t>ontiene</w:t>
      </w:r>
      <w:proofErr w:type="spellEnd"/>
      <w:r w:rsidRPr="00C31451">
        <w:rPr>
          <w:color w:val="auto"/>
          <w:sz w:val="12"/>
          <w:szCs w:val="12"/>
          <w:lang w:val="pt-BR"/>
        </w:rPr>
        <w:t xml:space="preserve"> </w:t>
      </w:r>
      <w:r w:rsidR="00013C19" w:rsidRPr="00C31451">
        <w:rPr>
          <w:color w:val="auto"/>
          <w:sz w:val="12"/>
          <w:szCs w:val="12"/>
          <w:lang w:val="pt-BR"/>
        </w:rPr>
        <w:t>230</w:t>
      </w:r>
      <w:r w:rsidRPr="00C31451">
        <w:rPr>
          <w:color w:val="auto"/>
          <w:sz w:val="12"/>
          <w:szCs w:val="12"/>
          <w:lang w:val="pt-BR"/>
        </w:rPr>
        <w:t xml:space="preserve"> </w:t>
      </w:r>
      <w:proofErr w:type="gramStart"/>
      <w:r w:rsidR="00177106" w:rsidRPr="00C31451">
        <w:rPr>
          <w:color w:val="auto"/>
          <w:sz w:val="12"/>
          <w:szCs w:val="12"/>
          <w:lang w:val="pt-BR"/>
        </w:rPr>
        <w:t>m</w:t>
      </w:r>
      <w:r w:rsidRPr="00C31451">
        <w:rPr>
          <w:sz w:val="12"/>
          <w:szCs w:val="12"/>
          <w:lang w:val="pt-BR"/>
        </w:rPr>
        <w:t>g</w:t>
      </w:r>
      <w:proofErr w:type="gramEnd"/>
      <w:r w:rsidRPr="00C31451">
        <w:rPr>
          <w:sz w:val="12"/>
          <w:szCs w:val="12"/>
          <w:lang w:val="pt-BR"/>
        </w:rPr>
        <w:t xml:space="preserve"> de </w:t>
      </w:r>
      <w:r w:rsidR="00757975" w:rsidRPr="00C31451">
        <w:rPr>
          <w:sz w:val="12"/>
          <w:szCs w:val="12"/>
          <w:lang w:val="pt-BR"/>
        </w:rPr>
        <w:t xml:space="preserve">(E, E)-8,10-Dodecandien-1-ol y 100 </w:t>
      </w:r>
      <w:r w:rsidR="00757975" w:rsidRPr="00C31451">
        <w:rPr>
          <w:color w:val="auto"/>
          <w:sz w:val="12"/>
          <w:szCs w:val="12"/>
          <w:lang w:val="pt-BR"/>
        </w:rPr>
        <w:t>mg</w:t>
      </w:r>
      <w:r w:rsidR="00757975" w:rsidRPr="00C31451">
        <w:rPr>
          <w:color w:val="FF0000"/>
          <w:sz w:val="12"/>
          <w:szCs w:val="12"/>
          <w:lang w:val="pt-BR"/>
        </w:rPr>
        <w:t xml:space="preserve"> </w:t>
      </w:r>
      <w:r w:rsidR="00757975" w:rsidRPr="00C31451">
        <w:rPr>
          <w:color w:val="auto"/>
          <w:sz w:val="12"/>
          <w:szCs w:val="12"/>
          <w:lang w:val="pt-BR"/>
        </w:rPr>
        <w:t xml:space="preserve">de (Z)/(E)-8-Dodecenil acetato por </w:t>
      </w:r>
      <w:proofErr w:type="spellStart"/>
      <w:r w:rsidR="00757975" w:rsidRPr="00C31451">
        <w:rPr>
          <w:color w:val="auto"/>
          <w:sz w:val="12"/>
          <w:szCs w:val="12"/>
          <w:lang w:val="pt-BR"/>
        </w:rPr>
        <w:t>dispenser</w:t>
      </w:r>
      <w:proofErr w:type="spellEnd"/>
      <w:r w:rsidR="00757975" w:rsidRPr="00C31451">
        <w:rPr>
          <w:color w:val="auto"/>
          <w:sz w:val="12"/>
          <w:szCs w:val="12"/>
          <w:lang w:val="pt-BR"/>
        </w:rPr>
        <w:t>.</w:t>
      </w:r>
    </w:p>
    <w:p w:rsidR="00A47D26" w:rsidRPr="00C31451" w:rsidRDefault="00A47D26" w:rsidP="00177106">
      <w:pPr>
        <w:spacing w:after="31" w:line="259" w:lineRule="auto"/>
        <w:ind w:left="-5"/>
        <w:jc w:val="center"/>
        <w:rPr>
          <w:b/>
          <w:sz w:val="12"/>
          <w:szCs w:val="12"/>
          <w:lang w:val="pt-BR"/>
        </w:rPr>
      </w:pPr>
    </w:p>
    <w:p w:rsidR="00270B7B" w:rsidRPr="00A47D26" w:rsidRDefault="00270B7B" w:rsidP="00177106">
      <w:pPr>
        <w:spacing w:after="31" w:line="259" w:lineRule="auto"/>
        <w:ind w:left="-5"/>
        <w:jc w:val="center"/>
        <w:rPr>
          <w:sz w:val="12"/>
          <w:szCs w:val="12"/>
        </w:rPr>
      </w:pPr>
      <w:r w:rsidRPr="00A47D26">
        <w:rPr>
          <w:b/>
          <w:sz w:val="12"/>
          <w:szCs w:val="12"/>
        </w:rPr>
        <w:t>“LEA INTEGRAMENTE ESTA ETIQUETA</w:t>
      </w:r>
    </w:p>
    <w:p w:rsidR="00270B7B" w:rsidRPr="00A47D26" w:rsidRDefault="00270B7B" w:rsidP="00177106">
      <w:pPr>
        <w:spacing w:after="31" w:line="259" w:lineRule="auto"/>
        <w:ind w:left="-5"/>
        <w:jc w:val="center"/>
        <w:rPr>
          <w:sz w:val="12"/>
          <w:szCs w:val="12"/>
        </w:rPr>
      </w:pPr>
      <w:r w:rsidRPr="00A47D26">
        <w:rPr>
          <w:b/>
          <w:sz w:val="12"/>
          <w:szCs w:val="12"/>
        </w:rPr>
        <w:t>ANTES DE UTILIZAR EL PRODUCTO”</w:t>
      </w:r>
    </w:p>
    <w:p w:rsidR="00177106" w:rsidRPr="00A47D26" w:rsidRDefault="00177106" w:rsidP="00270B7B">
      <w:pPr>
        <w:spacing w:after="0" w:line="355" w:lineRule="auto"/>
        <w:ind w:left="13" w:right="851"/>
        <w:rPr>
          <w:sz w:val="12"/>
          <w:szCs w:val="12"/>
        </w:rPr>
      </w:pPr>
    </w:p>
    <w:p w:rsidR="00270B7B" w:rsidRPr="00A47D26" w:rsidRDefault="00270B7B" w:rsidP="00177106">
      <w:pPr>
        <w:pStyle w:val="Sinespaciado"/>
        <w:rPr>
          <w:sz w:val="12"/>
          <w:szCs w:val="12"/>
        </w:rPr>
      </w:pPr>
      <w:r w:rsidRPr="00A47D26">
        <w:rPr>
          <w:sz w:val="12"/>
          <w:szCs w:val="12"/>
        </w:rPr>
        <w:t>Insc</w:t>
      </w:r>
      <w:r w:rsidR="00595DB2" w:rsidRPr="00A47D26">
        <w:rPr>
          <w:sz w:val="12"/>
          <w:szCs w:val="12"/>
        </w:rPr>
        <w:t xml:space="preserve">ripto en SENASA con el N° </w:t>
      </w:r>
      <w:r w:rsidR="00E80226" w:rsidRPr="00E80226">
        <w:rPr>
          <w:sz w:val="12"/>
          <w:szCs w:val="12"/>
        </w:rPr>
        <w:t>39566</w:t>
      </w:r>
      <w:bookmarkStart w:id="1" w:name="_GoBack"/>
      <w:bookmarkEnd w:id="1"/>
    </w:p>
    <w:p w:rsidR="00177106" w:rsidRPr="00A47D26" w:rsidRDefault="00177106" w:rsidP="00177106">
      <w:pPr>
        <w:pStyle w:val="Sinespaciado"/>
        <w:rPr>
          <w:b/>
          <w:sz w:val="12"/>
          <w:szCs w:val="12"/>
          <w:lang w:val="pt-BR"/>
        </w:rPr>
      </w:pPr>
      <w:r w:rsidRPr="00A47D26">
        <w:rPr>
          <w:b/>
          <w:sz w:val="12"/>
          <w:szCs w:val="12"/>
          <w:lang w:val="pt-BR"/>
        </w:rPr>
        <w:t>N° de partida:</w:t>
      </w:r>
    </w:p>
    <w:p w:rsidR="00270B7B" w:rsidRPr="00A47D26" w:rsidRDefault="00270B7B" w:rsidP="00177106">
      <w:pPr>
        <w:pStyle w:val="Sinespaciado"/>
        <w:rPr>
          <w:sz w:val="12"/>
          <w:szCs w:val="12"/>
          <w:lang w:val="pt-BR"/>
        </w:rPr>
      </w:pPr>
      <w:proofErr w:type="spellStart"/>
      <w:r w:rsidRPr="00A47D26">
        <w:rPr>
          <w:b/>
          <w:sz w:val="12"/>
          <w:szCs w:val="12"/>
          <w:lang w:val="pt-BR"/>
        </w:rPr>
        <w:t>Contenido</w:t>
      </w:r>
      <w:proofErr w:type="spellEnd"/>
      <w:r w:rsidRPr="00A47D26">
        <w:rPr>
          <w:b/>
          <w:sz w:val="12"/>
          <w:szCs w:val="12"/>
          <w:lang w:val="pt-BR"/>
        </w:rPr>
        <w:t xml:space="preserve"> Neto:</w:t>
      </w:r>
      <w:r w:rsidRPr="00A47D26">
        <w:rPr>
          <w:sz w:val="12"/>
          <w:szCs w:val="12"/>
          <w:lang w:val="pt-BR"/>
        </w:rPr>
        <w:t xml:space="preserve"> </w:t>
      </w:r>
    </w:p>
    <w:p w:rsidR="00270B7B" w:rsidRPr="00A47D26" w:rsidRDefault="00270B7B" w:rsidP="00177106">
      <w:pPr>
        <w:pStyle w:val="Sinespaciado"/>
        <w:rPr>
          <w:sz w:val="12"/>
          <w:szCs w:val="12"/>
        </w:rPr>
      </w:pPr>
      <w:r w:rsidRPr="00A47D26">
        <w:rPr>
          <w:b/>
          <w:sz w:val="12"/>
          <w:szCs w:val="12"/>
        </w:rPr>
        <w:t xml:space="preserve">Fecha de Vencimiento: </w:t>
      </w:r>
    </w:p>
    <w:p w:rsidR="00270B7B" w:rsidRPr="00A47D26" w:rsidRDefault="00270B7B" w:rsidP="00177106">
      <w:pPr>
        <w:pStyle w:val="Sinespaciado"/>
        <w:rPr>
          <w:sz w:val="12"/>
          <w:szCs w:val="12"/>
        </w:rPr>
      </w:pPr>
      <w:r w:rsidRPr="00A47D26">
        <w:rPr>
          <w:b/>
          <w:sz w:val="12"/>
          <w:szCs w:val="12"/>
        </w:rPr>
        <w:t xml:space="preserve">Origen: </w:t>
      </w:r>
      <w:r w:rsidRPr="00A47D26">
        <w:rPr>
          <w:sz w:val="12"/>
          <w:szCs w:val="12"/>
        </w:rPr>
        <w:t>USA</w:t>
      </w:r>
    </w:p>
    <w:p w:rsidR="00270B7B" w:rsidRPr="00A47D26" w:rsidRDefault="00270B7B" w:rsidP="00177106">
      <w:pPr>
        <w:pStyle w:val="Sinespaciado"/>
        <w:rPr>
          <w:sz w:val="12"/>
          <w:szCs w:val="12"/>
        </w:rPr>
      </w:pPr>
      <w:r w:rsidRPr="00A47D26">
        <w:rPr>
          <w:sz w:val="12"/>
          <w:szCs w:val="12"/>
        </w:rPr>
        <w:t xml:space="preserve">Inflamable 3ª categoría </w:t>
      </w:r>
    </w:p>
    <w:p w:rsidR="00270B7B" w:rsidRDefault="00270B7B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A47D26" w:rsidRDefault="00A47D26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270B7B" w:rsidRPr="00A47D26" w:rsidRDefault="00270B7B" w:rsidP="00270B7B">
      <w:pPr>
        <w:tabs>
          <w:tab w:val="center" w:pos="2207"/>
        </w:tabs>
        <w:spacing w:after="120" w:line="259" w:lineRule="auto"/>
        <w:ind w:left="0" w:firstLine="0"/>
        <w:rPr>
          <w:b/>
          <w:sz w:val="12"/>
          <w:szCs w:val="12"/>
        </w:rPr>
      </w:pPr>
    </w:p>
    <w:p w:rsidR="00823053" w:rsidRPr="00A47D26" w:rsidRDefault="00823053" w:rsidP="00823053">
      <w:pPr>
        <w:tabs>
          <w:tab w:val="center" w:pos="2207"/>
        </w:tabs>
        <w:spacing w:after="0"/>
        <w:ind w:left="0" w:firstLine="0"/>
        <w:rPr>
          <w:b/>
          <w:sz w:val="12"/>
          <w:szCs w:val="12"/>
        </w:rPr>
      </w:pPr>
      <w:bookmarkStart w:id="2" w:name="_Hlk486500848"/>
      <w:bookmarkStart w:id="3" w:name="_Hlk486497621"/>
    </w:p>
    <w:bookmarkEnd w:id="2"/>
    <w:p w:rsidR="00823053" w:rsidRPr="00A47D26" w:rsidRDefault="00823053" w:rsidP="00823053">
      <w:pPr>
        <w:tabs>
          <w:tab w:val="center" w:pos="2189"/>
        </w:tabs>
        <w:spacing w:after="0"/>
        <w:ind w:left="-15" w:firstLine="0"/>
        <w:rPr>
          <w:sz w:val="12"/>
          <w:szCs w:val="12"/>
        </w:rPr>
      </w:pPr>
      <w:r w:rsidRPr="00A47D26">
        <w:rPr>
          <w:b/>
          <w:sz w:val="12"/>
          <w:szCs w:val="12"/>
        </w:rPr>
        <w:tab/>
      </w:r>
    </w:p>
    <w:p w:rsidR="00E75B39" w:rsidRPr="00E75B39" w:rsidRDefault="00E75B39" w:rsidP="00E75B39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</w:p>
    <w:p w:rsidR="00E75B39" w:rsidRPr="00E75B39" w:rsidRDefault="00E75B39" w:rsidP="00E75B39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  <w:r w:rsidRPr="00E75B39">
        <w:rPr>
          <w:sz w:val="12"/>
          <w:szCs w:val="12"/>
          <w:lang w:val="es-AR"/>
        </w:rPr>
        <w:t>Registra:</w:t>
      </w:r>
    </w:p>
    <w:p w:rsidR="00E75B39" w:rsidRPr="00E75B39" w:rsidRDefault="00E75B39" w:rsidP="00E75B39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  <w:r w:rsidRPr="00E75B39">
        <w:rPr>
          <w:sz w:val="12"/>
          <w:szCs w:val="12"/>
          <w:lang w:val="es-AR"/>
        </w:rPr>
        <w:t>CHEMOTECNICA S.A</w:t>
      </w:r>
    </w:p>
    <w:p w:rsidR="00E75B39" w:rsidRPr="00E75B39" w:rsidRDefault="00E75B39" w:rsidP="00E75B39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  <w:r w:rsidRPr="00E75B39">
        <w:rPr>
          <w:sz w:val="12"/>
          <w:szCs w:val="12"/>
          <w:lang w:val="es-AR"/>
        </w:rPr>
        <w:t>Pbro. Juan G. Gonzalez y Aragón 207</w:t>
      </w:r>
    </w:p>
    <w:p w:rsidR="00E75B39" w:rsidRPr="00E75B39" w:rsidRDefault="00E75B39" w:rsidP="00E75B39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  <w:r w:rsidRPr="00E75B39">
        <w:rPr>
          <w:sz w:val="12"/>
          <w:szCs w:val="12"/>
          <w:lang w:val="es-AR"/>
        </w:rPr>
        <w:t xml:space="preserve">B1812EIE - Carlos </w:t>
      </w:r>
      <w:proofErr w:type="spellStart"/>
      <w:r w:rsidRPr="00E75B39">
        <w:rPr>
          <w:sz w:val="12"/>
          <w:szCs w:val="12"/>
          <w:lang w:val="es-AR"/>
        </w:rPr>
        <w:t>Spegazzini</w:t>
      </w:r>
      <w:proofErr w:type="spellEnd"/>
      <w:r w:rsidRPr="00E75B39">
        <w:rPr>
          <w:sz w:val="12"/>
          <w:szCs w:val="12"/>
          <w:lang w:val="es-AR"/>
        </w:rPr>
        <w:t xml:space="preserve"> - Buenos </w:t>
      </w:r>
      <w:proofErr w:type="gramStart"/>
      <w:r w:rsidRPr="00E75B39">
        <w:rPr>
          <w:sz w:val="12"/>
          <w:szCs w:val="12"/>
          <w:lang w:val="es-AR"/>
        </w:rPr>
        <w:t>Aires ,</w:t>
      </w:r>
      <w:proofErr w:type="gramEnd"/>
      <w:r w:rsidRPr="00E75B39">
        <w:rPr>
          <w:sz w:val="12"/>
          <w:szCs w:val="12"/>
          <w:lang w:val="es-AR"/>
        </w:rPr>
        <w:t xml:space="preserve"> Argentina</w:t>
      </w:r>
    </w:p>
    <w:p w:rsidR="00E75B39" w:rsidRPr="00E75B39" w:rsidRDefault="00E75B39" w:rsidP="00E75B39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  <w:r w:rsidRPr="00E75B39">
        <w:rPr>
          <w:sz w:val="12"/>
          <w:szCs w:val="12"/>
          <w:lang w:val="es-AR"/>
        </w:rPr>
        <w:t>www.chemotecnica.com - agro@chemotecnica.com</w:t>
      </w:r>
    </w:p>
    <w:p w:rsidR="00E75B39" w:rsidRPr="00E75B39" w:rsidRDefault="00E75B39" w:rsidP="00E75B39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  <w:r w:rsidRPr="00E75B39">
        <w:rPr>
          <w:sz w:val="12"/>
          <w:szCs w:val="12"/>
          <w:lang w:val="es-AR"/>
        </w:rPr>
        <w:t>Tel: 54 2274-429054 / Fax: 54 2274- 429099</w:t>
      </w:r>
    </w:p>
    <w:p w:rsidR="00E75B39" w:rsidRDefault="00E75B39" w:rsidP="00823053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</w:p>
    <w:p w:rsidR="00E75B39" w:rsidRDefault="00E75B39" w:rsidP="00823053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</w:p>
    <w:p w:rsidR="00E75B39" w:rsidRDefault="00E75B39" w:rsidP="00823053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</w:p>
    <w:p w:rsidR="00E75B39" w:rsidRDefault="00E75B39" w:rsidP="00823053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</w:p>
    <w:p w:rsidR="00E75B39" w:rsidRDefault="00E75B39" w:rsidP="00823053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</w:p>
    <w:p w:rsidR="00823053" w:rsidRPr="00A47D26" w:rsidRDefault="00823053" w:rsidP="00823053">
      <w:pPr>
        <w:spacing w:after="0" w:line="240" w:lineRule="auto"/>
        <w:ind w:left="1854" w:right="28" w:hanging="1871"/>
        <w:rPr>
          <w:sz w:val="12"/>
          <w:szCs w:val="12"/>
          <w:lang w:val="es-AR"/>
        </w:rPr>
      </w:pPr>
      <w:r w:rsidRPr="00A47D26">
        <w:rPr>
          <w:sz w:val="12"/>
          <w:szCs w:val="12"/>
          <w:lang w:val="es-AR"/>
        </w:rPr>
        <w:tab/>
      </w:r>
    </w:p>
    <w:p w:rsidR="00823053" w:rsidRPr="00A47D26" w:rsidRDefault="00823053" w:rsidP="00823053">
      <w:pPr>
        <w:spacing w:after="0" w:line="252" w:lineRule="auto"/>
        <w:ind w:left="1854" w:right="28" w:hanging="1869"/>
        <w:rPr>
          <w:sz w:val="12"/>
          <w:szCs w:val="12"/>
          <w:lang w:val="es-AR"/>
        </w:rPr>
      </w:pPr>
    </w:p>
    <w:p w:rsidR="00823053" w:rsidRPr="00A47D26" w:rsidRDefault="00823053" w:rsidP="00823053">
      <w:pPr>
        <w:spacing w:after="0" w:line="240" w:lineRule="auto"/>
        <w:ind w:left="-6" w:hanging="11"/>
        <w:rPr>
          <w:b/>
          <w:sz w:val="12"/>
          <w:szCs w:val="12"/>
          <w:lang w:val="es-AR"/>
        </w:rPr>
      </w:pPr>
      <w:r w:rsidRPr="00A47D26">
        <w:rPr>
          <w:sz w:val="12"/>
          <w:szCs w:val="12"/>
          <w:vertAlign w:val="superscript"/>
          <w:lang w:val="es-AR"/>
        </w:rPr>
        <w:tab/>
      </w:r>
      <w:r w:rsidRPr="00A47D26">
        <w:rPr>
          <w:b/>
          <w:sz w:val="12"/>
          <w:szCs w:val="12"/>
          <w:vertAlign w:val="superscript"/>
          <w:lang w:val="es-AR"/>
        </w:rPr>
        <w:t xml:space="preserve">  IMPORTANTE: </w:t>
      </w:r>
      <w:r w:rsidR="00177106" w:rsidRPr="00A47D26">
        <w:rPr>
          <w:b/>
          <w:sz w:val="12"/>
          <w:szCs w:val="12"/>
          <w:vertAlign w:val="superscript"/>
          <w:lang w:val="es-AR"/>
        </w:rPr>
        <w:t xml:space="preserve">TRECE Inc </w:t>
      </w:r>
      <w:r w:rsidRPr="00A47D26">
        <w:rPr>
          <w:b/>
          <w:sz w:val="12"/>
          <w:szCs w:val="12"/>
          <w:vertAlign w:val="superscript"/>
          <w:lang w:val="es-AR"/>
        </w:rPr>
        <w:t xml:space="preserve"> garantiza la calidad del</w:t>
      </w:r>
      <w:r w:rsidR="00177106" w:rsidRPr="00A47D26">
        <w:rPr>
          <w:b/>
          <w:sz w:val="12"/>
          <w:szCs w:val="12"/>
          <w:vertAlign w:val="superscript"/>
          <w:lang w:val="es-AR"/>
        </w:rPr>
        <w:t xml:space="preserve"> producto en su envase original</w:t>
      </w:r>
      <w:r w:rsidRPr="00A47D26">
        <w:rPr>
          <w:b/>
          <w:sz w:val="12"/>
          <w:szCs w:val="12"/>
          <w:vertAlign w:val="superscript"/>
          <w:lang w:val="es-AR"/>
        </w:rPr>
        <w:t xml:space="preserve"> sin abrir, pero no se responsabiliza por los daños causados por el uso del mismo, distinto al indicado.               </w:t>
      </w:r>
      <w:r w:rsidRPr="00A47D26">
        <w:rPr>
          <w:b/>
          <w:sz w:val="12"/>
          <w:szCs w:val="12"/>
          <w:lang w:val="es-AR"/>
        </w:rPr>
        <w:t xml:space="preserve">                           </w:t>
      </w:r>
    </w:p>
    <w:p w:rsidR="00823053" w:rsidRPr="00A47D26" w:rsidRDefault="00823053" w:rsidP="00823053">
      <w:pPr>
        <w:spacing w:after="284" w:line="216" w:lineRule="auto"/>
        <w:ind w:left="21" w:firstLine="0"/>
        <w:rPr>
          <w:sz w:val="12"/>
          <w:szCs w:val="12"/>
          <w:lang w:val="en-US"/>
        </w:rPr>
      </w:pPr>
      <w:r w:rsidRPr="00A47D26">
        <w:rPr>
          <w:rFonts w:ascii="Calibri" w:eastAsia="Calibri" w:hAnsi="Calibri" w:cs="Calibri"/>
          <w:sz w:val="12"/>
          <w:szCs w:val="12"/>
          <w:lang w:val="en-US"/>
        </w:rPr>
        <w:t xml:space="preserve">© 2016, </w:t>
      </w:r>
      <w:proofErr w:type="spellStart"/>
      <w:r w:rsidRPr="00A47D26">
        <w:rPr>
          <w:rFonts w:ascii="Calibri" w:eastAsia="Calibri" w:hAnsi="Calibri" w:cs="Calibri"/>
          <w:sz w:val="12"/>
          <w:szCs w:val="12"/>
          <w:lang w:val="en-US"/>
        </w:rPr>
        <w:t>Trécé</w:t>
      </w:r>
      <w:proofErr w:type="spellEnd"/>
      <w:r w:rsidRPr="00A47D26">
        <w:rPr>
          <w:rFonts w:ascii="Calibri" w:eastAsia="Calibri" w:hAnsi="Calibri" w:cs="Calibri"/>
          <w:sz w:val="12"/>
          <w:szCs w:val="12"/>
          <w:lang w:val="en-US"/>
        </w:rPr>
        <w:t xml:space="preserve"> Inc., Adair, OK USA • TRECE, PHEROCON, STORGARD, CIDETRAK and IPM PARTNER are registered trademarks of  </w:t>
      </w:r>
      <w:proofErr w:type="spellStart"/>
      <w:r w:rsidRPr="00A47D26">
        <w:rPr>
          <w:rFonts w:ascii="Calibri" w:eastAsia="Calibri" w:hAnsi="Calibri" w:cs="Calibri"/>
          <w:sz w:val="12"/>
          <w:szCs w:val="12"/>
          <w:lang w:val="en-US"/>
        </w:rPr>
        <w:t>Trece</w:t>
      </w:r>
      <w:proofErr w:type="spellEnd"/>
      <w:r w:rsidRPr="00A47D26">
        <w:rPr>
          <w:rFonts w:ascii="Calibri" w:eastAsia="Calibri" w:hAnsi="Calibri" w:cs="Calibri"/>
          <w:sz w:val="12"/>
          <w:szCs w:val="12"/>
          <w:lang w:val="en-US"/>
        </w:rPr>
        <w:t xml:space="preserve">, Inc., Adair, OK USA </w:t>
      </w:r>
      <w:r w:rsidRPr="00A47D26">
        <w:rPr>
          <w:rFonts w:ascii="Calibri" w:eastAsia="Calibri" w:hAnsi="Calibri" w:cs="Calibri"/>
          <w:sz w:val="12"/>
          <w:szCs w:val="12"/>
          <w:lang w:val="en-US"/>
        </w:rPr>
        <w:tab/>
        <w:t xml:space="preserve">TRE-0955, </w:t>
      </w:r>
      <w:bookmarkEnd w:id="3"/>
      <w:r w:rsidRPr="00A47D26">
        <w:rPr>
          <w:rFonts w:ascii="Calibri" w:eastAsia="Calibri" w:hAnsi="Calibri" w:cs="Calibri"/>
          <w:sz w:val="12"/>
          <w:szCs w:val="12"/>
          <w:lang w:val="en-US"/>
        </w:rPr>
        <w:t>6/16</w:t>
      </w:r>
    </w:p>
    <w:p w:rsidR="00270B7B" w:rsidRDefault="00270B7B" w:rsidP="00270B7B">
      <w:pPr>
        <w:ind w:right="7"/>
        <w:rPr>
          <w:lang w:val="en-US"/>
        </w:rPr>
      </w:pPr>
    </w:p>
    <w:p w:rsidR="00A47D26" w:rsidRDefault="00A47D26" w:rsidP="00270B7B">
      <w:pPr>
        <w:ind w:right="7"/>
        <w:rPr>
          <w:lang w:val="en-US"/>
        </w:rPr>
      </w:pPr>
    </w:p>
    <w:p w:rsidR="00A47D26" w:rsidRPr="00270B7B" w:rsidRDefault="00A47D26" w:rsidP="00270B7B">
      <w:pPr>
        <w:ind w:right="7"/>
        <w:rPr>
          <w:lang w:val="en-US"/>
        </w:rPr>
      </w:pPr>
    </w:p>
    <w:p w:rsidR="0018241F" w:rsidRDefault="0018241F">
      <w:pPr>
        <w:rPr>
          <w:lang w:val="en-US"/>
        </w:rPr>
      </w:pPr>
    </w:p>
    <w:p w:rsidR="00270B7B" w:rsidRDefault="00270B7B">
      <w:pPr>
        <w:rPr>
          <w:lang w:val="en-US"/>
        </w:rPr>
      </w:pPr>
    </w:p>
    <w:p w:rsidR="00270B7B" w:rsidRDefault="00270B7B">
      <w:pPr>
        <w:rPr>
          <w:lang w:val="en-US"/>
        </w:rPr>
      </w:pPr>
    </w:p>
    <w:p w:rsidR="00270B7B" w:rsidRDefault="00270B7B">
      <w:pPr>
        <w:rPr>
          <w:lang w:val="en-US"/>
        </w:rPr>
      </w:pPr>
    </w:p>
    <w:p w:rsidR="00270B7B" w:rsidRPr="00A47D26" w:rsidRDefault="00A47D26" w:rsidP="00A47D26">
      <w:pPr>
        <w:pStyle w:val="Sinespaciado"/>
        <w:ind w:left="0" w:firstLine="0"/>
        <w:rPr>
          <w:b/>
          <w:sz w:val="12"/>
          <w:szCs w:val="12"/>
        </w:rPr>
      </w:pPr>
      <w:r w:rsidRPr="00A47D26">
        <w:rPr>
          <w:b/>
          <w:sz w:val="12"/>
          <w:szCs w:val="12"/>
        </w:rPr>
        <w:t>RECOMENDACIONES DE USO</w:t>
      </w:r>
    </w:p>
    <w:p w:rsidR="00270B7B" w:rsidRPr="00A47D26" w:rsidRDefault="00270B7B" w:rsidP="00A47D26">
      <w:pPr>
        <w:pStyle w:val="Sinespaciado"/>
        <w:ind w:left="0" w:firstLine="0"/>
        <w:rPr>
          <w:b/>
          <w:sz w:val="12"/>
          <w:szCs w:val="12"/>
        </w:rPr>
      </w:pPr>
      <w:r w:rsidRPr="00A47D26">
        <w:rPr>
          <w:b/>
          <w:sz w:val="12"/>
          <w:szCs w:val="12"/>
        </w:rPr>
        <w:t>GENERALIDADES DEL PRODUCTO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>CIDETRAK CM</w:t>
      </w:r>
      <w:r w:rsidR="0053539F" w:rsidRPr="00A47D26">
        <w:rPr>
          <w:sz w:val="12"/>
          <w:szCs w:val="12"/>
        </w:rPr>
        <w:t>-OFM DUO</w:t>
      </w:r>
      <w:r w:rsidRPr="00A47D26">
        <w:rPr>
          <w:sz w:val="12"/>
          <w:szCs w:val="12"/>
        </w:rPr>
        <w:t xml:space="preserve"> es una feromona que actúa produciendo “confusión sexual”. Los vapores que se desprenden de los difusores confunden a los machos, evitando su apareamiento con las hembras, consecuentemente no hay postura de huevos cuyas larvas ocasionen el daño a las frutas.  </w:t>
      </w:r>
      <w:r w:rsidR="0053539F" w:rsidRPr="00A47D26">
        <w:rPr>
          <w:sz w:val="12"/>
          <w:szCs w:val="12"/>
        </w:rPr>
        <w:t xml:space="preserve">CIDETRAK CM-OFM DUO </w:t>
      </w:r>
      <w:r w:rsidRPr="00A47D26">
        <w:rPr>
          <w:sz w:val="12"/>
          <w:szCs w:val="12"/>
        </w:rPr>
        <w:t xml:space="preserve">controla única y </w:t>
      </w:r>
      <w:r w:rsidR="0053539F" w:rsidRPr="00A47D26">
        <w:rPr>
          <w:sz w:val="12"/>
          <w:szCs w:val="12"/>
        </w:rPr>
        <w:t xml:space="preserve">exclusivamente </w:t>
      </w:r>
      <w:proofErr w:type="spellStart"/>
      <w:r w:rsidR="0053539F" w:rsidRPr="00A47D26">
        <w:rPr>
          <w:sz w:val="12"/>
          <w:szCs w:val="12"/>
        </w:rPr>
        <w:t>Cydia</w:t>
      </w:r>
      <w:proofErr w:type="spellEnd"/>
      <w:r w:rsidR="0053539F" w:rsidRPr="00A47D26">
        <w:rPr>
          <w:sz w:val="12"/>
          <w:szCs w:val="12"/>
        </w:rPr>
        <w:t xml:space="preserve"> </w:t>
      </w:r>
      <w:proofErr w:type="spellStart"/>
      <w:r w:rsidR="0053539F" w:rsidRPr="00A47D26">
        <w:rPr>
          <w:sz w:val="12"/>
          <w:szCs w:val="12"/>
        </w:rPr>
        <w:t>pomonella</w:t>
      </w:r>
      <w:proofErr w:type="spellEnd"/>
      <w:r w:rsidR="0053539F" w:rsidRPr="00A47D26">
        <w:rPr>
          <w:sz w:val="12"/>
          <w:szCs w:val="12"/>
        </w:rPr>
        <w:t xml:space="preserve"> y </w:t>
      </w:r>
      <w:proofErr w:type="spellStart"/>
      <w:r w:rsidR="0053539F" w:rsidRPr="00A47D26">
        <w:rPr>
          <w:sz w:val="12"/>
          <w:szCs w:val="12"/>
        </w:rPr>
        <w:t>Grapholita</w:t>
      </w:r>
      <w:proofErr w:type="spellEnd"/>
      <w:r w:rsidR="0053539F" w:rsidRPr="00A47D26">
        <w:rPr>
          <w:sz w:val="12"/>
          <w:szCs w:val="12"/>
        </w:rPr>
        <w:t xml:space="preserve"> molesta.</w:t>
      </w:r>
    </w:p>
    <w:p w:rsidR="00270B7B" w:rsidRPr="00A47D26" w:rsidRDefault="0053539F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CIDETRAK CM-OFM DUO </w:t>
      </w:r>
      <w:r w:rsidR="00270B7B" w:rsidRPr="00A47D26">
        <w:rPr>
          <w:sz w:val="12"/>
          <w:szCs w:val="12"/>
        </w:rPr>
        <w:t xml:space="preserve">no afecta a la fauna útil de predadores. </w:t>
      </w:r>
    </w:p>
    <w:p w:rsidR="00270B7B" w:rsidRPr="00A47D26" w:rsidRDefault="0053539F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CIDETRAK CM-OFM DUO </w:t>
      </w:r>
      <w:r w:rsidR="00270B7B" w:rsidRPr="00A47D26">
        <w:rPr>
          <w:sz w:val="12"/>
          <w:szCs w:val="12"/>
        </w:rPr>
        <w:t>no deja residuos en frutas y por lo tanto es recomendado para cultivos ecológicos.</w:t>
      </w:r>
    </w:p>
    <w:p w:rsidR="00270B7B" w:rsidRPr="00A47D26" w:rsidRDefault="00270B7B" w:rsidP="00A47D26">
      <w:pPr>
        <w:pStyle w:val="Sinespaciado"/>
        <w:ind w:left="0" w:firstLine="0"/>
        <w:rPr>
          <w:b/>
          <w:sz w:val="12"/>
          <w:szCs w:val="12"/>
        </w:rPr>
      </w:pPr>
      <w:r w:rsidRPr="00A47D26">
        <w:rPr>
          <w:b/>
          <w:sz w:val="12"/>
          <w:szCs w:val="12"/>
        </w:rPr>
        <w:t xml:space="preserve">INSTRUCCIONES  PARA EL USO 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>Colocar el difusor en la parte más alta de la planta y en forma simétrica para cubrir todo el lote. La cantidad de difusores por árbol depende de su densidad.</w:t>
      </w:r>
    </w:p>
    <w:p w:rsidR="00270B7B" w:rsidRPr="00A47D26" w:rsidRDefault="00270B7B" w:rsidP="00A47D26">
      <w:pPr>
        <w:pStyle w:val="Sinespaciado"/>
        <w:ind w:left="0" w:firstLine="0"/>
        <w:rPr>
          <w:b/>
          <w:sz w:val="12"/>
          <w:szCs w:val="12"/>
        </w:rPr>
      </w:pPr>
      <w:r w:rsidRPr="00A47D26">
        <w:rPr>
          <w:b/>
          <w:sz w:val="12"/>
          <w:szCs w:val="12"/>
        </w:rPr>
        <w:t>PREPARACIÓN: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CONDICIONES A SER TENIDAS EN CUENTA ANTES DE APLICAR </w:t>
      </w:r>
      <w:r w:rsidR="0053539F" w:rsidRPr="00A47D26">
        <w:rPr>
          <w:sz w:val="12"/>
          <w:szCs w:val="12"/>
        </w:rPr>
        <w:t>CIDETRAK CM-OFM DUO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El cultivo debe tener baja población de </w:t>
      </w:r>
      <w:proofErr w:type="spellStart"/>
      <w:r w:rsidRPr="00A47D26">
        <w:rPr>
          <w:sz w:val="12"/>
          <w:szCs w:val="12"/>
        </w:rPr>
        <w:t>Cydia</w:t>
      </w:r>
      <w:proofErr w:type="spellEnd"/>
      <w:r w:rsidRPr="00A47D26">
        <w:rPr>
          <w:sz w:val="12"/>
          <w:szCs w:val="12"/>
        </w:rPr>
        <w:t xml:space="preserve"> </w:t>
      </w:r>
      <w:proofErr w:type="spellStart"/>
      <w:r w:rsidRPr="00A47D26">
        <w:rPr>
          <w:sz w:val="12"/>
          <w:szCs w:val="12"/>
        </w:rPr>
        <w:t>pomonella</w:t>
      </w:r>
      <w:proofErr w:type="spellEnd"/>
      <w:r w:rsidRPr="00A47D26">
        <w:rPr>
          <w:sz w:val="12"/>
          <w:szCs w:val="12"/>
        </w:rPr>
        <w:t xml:space="preserve">. 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Estar lo más aislado posible o con cultivos perimetrales no atacados por la plaga. 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Mejor control se obtiene en lotes grandes. Tamaño mínimo: 2 hectáreas. 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>No aplicar en cultivos implantados en pendiente o terrazas.</w:t>
      </w:r>
    </w:p>
    <w:p w:rsidR="00270B7B" w:rsidRPr="00A47D26" w:rsidRDefault="00270B7B" w:rsidP="00A47D26">
      <w:pPr>
        <w:pStyle w:val="Sinespaciado"/>
        <w:ind w:left="0" w:firstLine="0"/>
        <w:rPr>
          <w:b/>
          <w:sz w:val="12"/>
          <w:szCs w:val="12"/>
        </w:rPr>
      </w:pPr>
      <w:r w:rsidRPr="00A47D26">
        <w:rPr>
          <w:b/>
          <w:sz w:val="12"/>
          <w:szCs w:val="12"/>
        </w:rPr>
        <w:t xml:space="preserve">EQUIPOS, VOLÚMENES Y TÉCNICAS DE APLICACIÓN: </w:t>
      </w:r>
    </w:p>
    <w:p w:rsidR="00270B7B" w:rsidRPr="00A47D26" w:rsidRDefault="00270B7B" w:rsidP="00A47D26">
      <w:pPr>
        <w:pStyle w:val="Sinespaciado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Reforzar la fila perimetral con doble dosis a efecto de contrarrestar el efecto de dilución de los bordes. El difusor de </w:t>
      </w:r>
      <w:r w:rsidR="0053539F" w:rsidRPr="00A47D26">
        <w:rPr>
          <w:sz w:val="12"/>
          <w:szCs w:val="12"/>
        </w:rPr>
        <w:t xml:space="preserve">CIDETRAK CM-OFM DUO </w:t>
      </w:r>
      <w:r w:rsidRPr="00A47D26">
        <w:rPr>
          <w:sz w:val="12"/>
          <w:szCs w:val="12"/>
        </w:rPr>
        <w:t xml:space="preserve">se coloca en forma manual, haciendo un torniquete alrededor de la </w:t>
      </w:r>
      <w:proofErr w:type="spellStart"/>
      <w:r w:rsidRPr="00A47D26">
        <w:rPr>
          <w:sz w:val="12"/>
          <w:szCs w:val="12"/>
        </w:rPr>
        <w:t>brindilla</w:t>
      </w:r>
      <w:proofErr w:type="spellEnd"/>
      <w:r w:rsidRPr="00A47D26">
        <w:rPr>
          <w:sz w:val="12"/>
          <w:szCs w:val="12"/>
        </w:rPr>
        <w:t>. Los difusores se eliminan con la poda y junto con las ramas se pican e incorporan al suelo.</w:t>
      </w:r>
    </w:p>
    <w:p w:rsidR="00270B7B" w:rsidRPr="00A47D26" w:rsidRDefault="00270B7B" w:rsidP="00270B7B">
      <w:pPr>
        <w:spacing w:after="55" w:line="255" w:lineRule="auto"/>
        <w:ind w:left="-5"/>
        <w:rPr>
          <w:sz w:val="12"/>
          <w:szCs w:val="12"/>
        </w:rPr>
      </w:pPr>
      <w:r w:rsidRPr="00A47D26">
        <w:rPr>
          <w:b/>
          <w:sz w:val="12"/>
          <w:szCs w:val="12"/>
        </w:rPr>
        <w:t xml:space="preserve">RECOMENDACIONES DE USO: </w:t>
      </w:r>
    </w:p>
    <w:tbl>
      <w:tblPr>
        <w:tblStyle w:val="Tablaconcuadrcula"/>
        <w:tblW w:w="3075" w:type="dxa"/>
        <w:tblInd w:w="10" w:type="dxa"/>
        <w:tblLook w:val="04A0" w:firstRow="1" w:lastRow="0" w:firstColumn="1" w:lastColumn="0" w:noHBand="0" w:noVBand="1"/>
      </w:tblPr>
      <w:tblGrid>
        <w:gridCol w:w="770"/>
        <w:gridCol w:w="804"/>
        <w:gridCol w:w="1023"/>
        <w:gridCol w:w="943"/>
      </w:tblGrid>
      <w:tr w:rsidR="00270B7B" w:rsidRPr="00A47D26" w:rsidTr="00D578F7">
        <w:tc>
          <w:tcPr>
            <w:tcW w:w="650" w:type="dxa"/>
          </w:tcPr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bookmarkStart w:id="4" w:name="_Hlk486513854"/>
            <w:bookmarkStart w:id="5" w:name="OLE_LINK2"/>
            <w:r w:rsidRPr="00A47D26">
              <w:rPr>
                <w:sz w:val="12"/>
                <w:szCs w:val="12"/>
                <w:lang w:val="en-US"/>
              </w:rPr>
              <w:t>CULTIVO</w:t>
            </w:r>
          </w:p>
        </w:tc>
        <w:tc>
          <w:tcPr>
            <w:tcW w:w="586" w:type="dxa"/>
          </w:tcPr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r w:rsidRPr="00A47D26">
              <w:rPr>
                <w:sz w:val="12"/>
                <w:szCs w:val="12"/>
                <w:lang w:val="en-US"/>
              </w:rPr>
              <w:t>PLAGA</w:t>
            </w:r>
          </w:p>
        </w:tc>
        <w:tc>
          <w:tcPr>
            <w:tcW w:w="889" w:type="dxa"/>
          </w:tcPr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r w:rsidRPr="00A47D26">
              <w:rPr>
                <w:sz w:val="12"/>
                <w:szCs w:val="12"/>
                <w:lang w:val="en-US"/>
              </w:rPr>
              <w:t>UNIDADES/Ha</w:t>
            </w:r>
          </w:p>
        </w:tc>
        <w:tc>
          <w:tcPr>
            <w:tcW w:w="950" w:type="dxa"/>
          </w:tcPr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r w:rsidRPr="00A47D26">
              <w:rPr>
                <w:sz w:val="12"/>
                <w:szCs w:val="12"/>
                <w:lang w:val="en-US"/>
              </w:rPr>
              <w:t>MOMENTO DE LA APLICACION</w:t>
            </w:r>
          </w:p>
        </w:tc>
      </w:tr>
      <w:tr w:rsidR="00270B7B" w:rsidRPr="00A47D26" w:rsidTr="00D578F7">
        <w:tc>
          <w:tcPr>
            <w:tcW w:w="650" w:type="dxa"/>
          </w:tcPr>
          <w:p w:rsidR="0053539F" w:rsidRPr="00A47D26" w:rsidRDefault="0053539F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</w:p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proofErr w:type="spellStart"/>
            <w:r w:rsidRPr="00A47D26">
              <w:rPr>
                <w:sz w:val="12"/>
                <w:szCs w:val="12"/>
                <w:lang w:val="en-US"/>
              </w:rPr>
              <w:t>Manzanas</w:t>
            </w:r>
            <w:proofErr w:type="spellEnd"/>
          </w:p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r w:rsidRPr="00A47D26">
              <w:rPr>
                <w:sz w:val="12"/>
                <w:szCs w:val="12"/>
                <w:lang w:val="en-US"/>
              </w:rPr>
              <w:t>Perales</w:t>
            </w:r>
          </w:p>
        </w:tc>
        <w:tc>
          <w:tcPr>
            <w:tcW w:w="586" w:type="dxa"/>
          </w:tcPr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proofErr w:type="spellStart"/>
            <w:r w:rsidRPr="00A47D26">
              <w:rPr>
                <w:sz w:val="12"/>
                <w:szCs w:val="12"/>
                <w:lang w:val="en-US"/>
              </w:rPr>
              <w:t>Cydia</w:t>
            </w:r>
            <w:proofErr w:type="spellEnd"/>
            <w:r w:rsidRPr="00A47D2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47D26">
              <w:rPr>
                <w:sz w:val="12"/>
                <w:szCs w:val="12"/>
                <w:lang w:val="en-US"/>
              </w:rPr>
              <w:t>pomonella</w:t>
            </w:r>
            <w:proofErr w:type="spellEnd"/>
            <w:r w:rsidR="0053539F" w:rsidRPr="00A47D26">
              <w:rPr>
                <w:sz w:val="12"/>
                <w:szCs w:val="12"/>
                <w:lang w:val="en-US"/>
              </w:rPr>
              <w:t>,</w:t>
            </w:r>
          </w:p>
          <w:p w:rsidR="0053539F" w:rsidRPr="00A47D26" w:rsidRDefault="0053539F" w:rsidP="00270B7B">
            <w:pPr>
              <w:ind w:left="0" w:firstLine="0"/>
              <w:rPr>
                <w:sz w:val="12"/>
                <w:szCs w:val="12"/>
                <w:lang w:val="en-US"/>
              </w:rPr>
            </w:pPr>
            <w:proofErr w:type="spellStart"/>
            <w:r w:rsidRPr="00A47D26">
              <w:rPr>
                <w:sz w:val="12"/>
                <w:szCs w:val="12"/>
                <w:lang w:val="en-US"/>
              </w:rPr>
              <w:t>Grapholita</w:t>
            </w:r>
            <w:proofErr w:type="spellEnd"/>
            <w:r w:rsidRPr="00A47D2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47D26">
              <w:rPr>
                <w:sz w:val="12"/>
                <w:szCs w:val="12"/>
                <w:lang w:val="en-US"/>
              </w:rPr>
              <w:t>molesta</w:t>
            </w:r>
            <w:proofErr w:type="spellEnd"/>
          </w:p>
        </w:tc>
        <w:tc>
          <w:tcPr>
            <w:tcW w:w="889" w:type="dxa"/>
          </w:tcPr>
          <w:p w:rsidR="00270B7B" w:rsidRPr="00A47D26" w:rsidRDefault="00270B7B" w:rsidP="0053539F">
            <w:pPr>
              <w:ind w:left="0" w:firstLine="0"/>
              <w:jc w:val="center"/>
              <w:rPr>
                <w:sz w:val="12"/>
                <w:szCs w:val="12"/>
                <w:lang w:val="es-AR"/>
              </w:rPr>
            </w:pPr>
          </w:p>
          <w:p w:rsidR="0053539F" w:rsidRPr="00A47D26" w:rsidRDefault="0053539F" w:rsidP="0053539F">
            <w:pPr>
              <w:ind w:left="0" w:firstLine="0"/>
              <w:jc w:val="center"/>
              <w:rPr>
                <w:sz w:val="12"/>
                <w:szCs w:val="12"/>
                <w:lang w:val="es-AR"/>
              </w:rPr>
            </w:pPr>
            <w:r w:rsidRPr="00A47D26">
              <w:rPr>
                <w:sz w:val="12"/>
                <w:szCs w:val="12"/>
                <w:lang w:val="es-AR"/>
              </w:rPr>
              <w:t>500</w:t>
            </w:r>
          </w:p>
        </w:tc>
        <w:tc>
          <w:tcPr>
            <w:tcW w:w="950" w:type="dxa"/>
          </w:tcPr>
          <w:p w:rsidR="0053539F" w:rsidRPr="00A47D26" w:rsidRDefault="0053539F" w:rsidP="00270B7B">
            <w:pPr>
              <w:ind w:left="0" w:firstLine="0"/>
              <w:rPr>
                <w:sz w:val="12"/>
                <w:szCs w:val="12"/>
                <w:lang w:val="es-AR"/>
              </w:rPr>
            </w:pPr>
          </w:p>
          <w:p w:rsidR="00270B7B" w:rsidRPr="00A47D26" w:rsidRDefault="00270B7B" w:rsidP="00270B7B">
            <w:pPr>
              <w:ind w:left="0" w:firstLine="0"/>
              <w:rPr>
                <w:sz w:val="12"/>
                <w:szCs w:val="12"/>
                <w:lang w:val="es-AR"/>
              </w:rPr>
            </w:pPr>
            <w:r w:rsidRPr="00A47D26">
              <w:rPr>
                <w:sz w:val="12"/>
                <w:szCs w:val="12"/>
                <w:lang w:val="es-AR"/>
              </w:rPr>
              <w:t xml:space="preserve">A la caída de los </w:t>
            </w:r>
            <w:r w:rsidR="0053539F" w:rsidRPr="00A47D26">
              <w:rPr>
                <w:sz w:val="12"/>
                <w:szCs w:val="12"/>
                <w:lang w:val="es-AR"/>
              </w:rPr>
              <w:t>pétalos</w:t>
            </w:r>
            <w:r w:rsidRPr="00A47D26">
              <w:rPr>
                <w:sz w:val="12"/>
                <w:szCs w:val="12"/>
                <w:lang w:val="es-AR"/>
              </w:rPr>
              <w:t>.</w:t>
            </w:r>
          </w:p>
        </w:tc>
      </w:tr>
      <w:bookmarkEnd w:id="4"/>
      <w:bookmarkEnd w:id="5"/>
    </w:tbl>
    <w:p w:rsidR="00A47D26" w:rsidRDefault="00A47D26" w:rsidP="00A47D26">
      <w:pPr>
        <w:pStyle w:val="Sinespaciado"/>
        <w:rPr>
          <w:sz w:val="12"/>
          <w:szCs w:val="12"/>
        </w:rPr>
      </w:pPr>
    </w:p>
    <w:p w:rsidR="00D578F7" w:rsidRPr="00A47D26" w:rsidRDefault="00D578F7" w:rsidP="00A47D26">
      <w:pPr>
        <w:pStyle w:val="Sinespaciado"/>
        <w:rPr>
          <w:sz w:val="12"/>
          <w:szCs w:val="12"/>
        </w:rPr>
      </w:pPr>
      <w:r w:rsidRPr="00A47D26">
        <w:rPr>
          <w:sz w:val="12"/>
          <w:szCs w:val="12"/>
        </w:rPr>
        <w:t xml:space="preserve">Entre los </w:t>
      </w:r>
      <w:r w:rsidR="00B262EE" w:rsidRPr="00A47D26">
        <w:rPr>
          <w:sz w:val="12"/>
          <w:szCs w:val="12"/>
        </w:rPr>
        <w:t>90</w:t>
      </w:r>
      <w:r w:rsidRPr="00A47D26">
        <w:rPr>
          <w:sz w:val="12"/>
          <w:szCs w:val="12"/>
        </w:rPr>
        <w:t xml:space="preserve"> y 1</w:t>
      </w:r>
      <w:r w:rsidR="00B262EE" w:rsidRPr="00A47D26">
        <w:rPr>
          <w:sz w:val="12"/>
          <w:szCs w:val="12"/>
        </w:rPr>
        <w:t>2</w:t>
      </w:r>
      <w:r w:rsidRPr="00A47D26">
        <w:rPr>
          <w:sz w:val="12"/>
          <w:szCs w:val="12"/>
        </w:rPr>
        <w:t xml:space="preserve">0 días posteriores a la aplicación verificar el contenido de los difusores centrifugándolos, si contienen menos de 2 cm de </w:t>
      </w:r>
      <w:r w:rsidR="00B262EE" w:rsidRPr="00A47D26">
        <w:rPr>
          <w:b/>
          <w:sz w:val="12"/>
          <w:szCs w:val="12"/>
        </w:rPr>
        <w:t>CIDETRAK CM-OFM DUO</w:t>
      </w:r>
      <w:r w:rsidR="00B262EE" w:rsidRPr="00A47D26">
        <w:rPr>
          <w:sz w:val="12"/>
          <w:szCs w:val="12"/>
        </w:rPr>
        <w:t xml:space="preserve"> </w:t>
      </w:r>
      <w:r w:rsidRPr="00A47D26">
        <w:rPr>
          <w:sz w:val="12"/>
          <w:szCs w:val="12"/>
        </w:rPr>
        <w:t>repetir el tratamiento a igual dosis.</w:t>
      </w:r>
    </w:p>
    <w:p w:rsidR="00D578F7" w:rsidRPr="00A47D26" w:rsidRDefault="00D578F7" w:rsidP="00A47D26">
      <w:pPr>
        <w:pStyle w:val="Sinespaciado"/>
        <w:rPr>
          <w:sz w:val="12"/>
          <w:szCs w:val="12"/>
        </w:rPr>
      </w:pPr>
      <w:r w:rsidRPr="00A47D26">
        <w:rPr>
          <w:b/>
          <w:sz w:val="12"/>
          <w:szCs w:val="12"/>
        </w:rPr>
        <w:t>MONITOREO DE LA PLAGA:</w:t>
      </w:r>
      <w:r w:rsidRPr="00A47D26">
        <w:rPr>
          <w:sz w:val="12"/>
          <w:szCs w:val="12"/>
        </w:rPr>
        <w:t xml:space="preserve"> Revisar periódicamente el monte luego de la colocación de </w:t>
      </w:r>
      <w:r w:rsidR="00B262EE" w:rsidRPr="00A47D26">
        <w:rPr>
          <w:b/>
          <w:sz w:val="12"/>
          <w:szCs w:val="12"/>
        </w:rPr>
        <w:t>CIDETRAK CM-OFM DUO</w:t>
      </w:r>
      <w:r w:rsidRPr="00A47D26">
        <w:rPr>
          <w:sz w:val="12"/>
          <w:szCs w:val="12"/>
        </w:rPr>
        <w:t>, observando brotes y colocando 1 a 3 PHEROCON CM-DA COMBO trampas con feromona por hectárea.</w:t>
      </w:r>
    </w:p>
    <w:p w:rsidR="00D578F7" w:rsidRPr="00A47D26" w:rsidRDefault="00D578F7" w:rsidP="00A47D26">
      <w:pPr>
        <w:pStyle w:val="Sinespaciado"/>
        <w:rPr>
          <w:sz w:val="12"/>
          <w:szCs w:val="12"/>
        </w:rPr>
      </w:pPr>
      <w:r w:rsidRPr="00A47D26">
        <w:rPr>
          <w:sz w:val="12"/>
          <w:szCs w:val="12"/>
        </w:rPr>
        <w:t xml:space="preserve">La ausencia de caídas de </w:t>
      </w:r>
      <w:proofErr w:type="spellStart"/>
      <w:r w:rsidRPr="00A47D26">
        <w:rPr>
          <w:sz w:val="12"/>
          <w:szCs w:val="12"/>
        </w:rPr>
        <w:t>Cydia</w:t>
      </w:r>
      <w:proofErr w:type="spellEnd"/>
      <w:r w:rsidRPr="00A47D26">
        <w:rPr>
          <w:sz w:val="12"/>
          <w:szCs w:val="12"/>
        </w:rPr>
        <w:t xml:space="preserve"> </w:t>
      </w:r>
      <w:proofErr w:type="spellStart"/>
      <w:r w:rsidRPr="00A47D26">
        <w:rPr>
          <w:sz w:val="12"/>
          <w:szCs w:val="12"/>
        </w:rPr>
        <w:t>pomonella</w:t>
      </w:r>
      <w:proofErr w:type="spellEnd"/>
      <w:r w:rsidR="00B262EE" w:rsidRPr="00A47D26">
        <w:rPr>
          <w:sz w:val="12"/>
          <w:szCs w:val="12"/>
        </w:rPr>
        <w:t xml:space="preserve"> y </w:t>
      </w:r>
      <w:proofErr w:type="spellStart"/>
      <w:r w:rsidR="00B262EE" w:rsidRPr="00A47D26">
        <w:rPr>
          <w:sz w:val="12"/>
          <w:szCs w:val="12"/>
        </w:rPr>
        <w:t>Grapholita</w:t>
      </w:r>
      <w:proofErr w:type="spellEnd"/>
      <w:r w:rsidR="00B262EE" w:rsidRPr="00A47D26">
        <w:rPr>
          <w:sz w:val="12"/>
          <w:szCs w:val="12"/>
        </w:rPr>
        <w:t xml:space="preserve"> molesta</w:t>
      </w:r>
      <w:r w:rsidRPr="00A47D26">
        <w:rPr>
          <w:sz w:val="12"/>
          <w:szCs w:val="12"/>
        </w:rPr>
        <w:t xml:space="preserve"> en las trampas es buen indicio de eficacia del tratamiento pero no es suficiente prueba. Realizar muestreos de brotes y frutos semanalmente.</w:t>
      </w:r>
    </w:p>
    <w:p w:rsidR="00D578F7" w:rsidRPr="00A47D26" w:rsidRDefault="00D578F7" w:rsidP="00A47D26">
      <w:pPr>
        <w:pStyle w:val="Sinespaciado"/>
        <w:rPr>
          <w:sz w:val="12"/>
          <w:szCs w:val="12"/>
        </w:rPr>
      </w:pPr>
      <w:r w:rsidRPr="00A47D26">
        <w:rPr>
          <w:sz w:val="12"/>
          <w:szCs w:val="12"/>
        </w:rPr>
        <w:t xml:space="preserve">Si los daños de </w:t>
      </w:r>
      <w:proofErr w:type="spellStart"/>
      <w:r w:rsidRPr="00A47D26">
        <w:rPr>
          <w:sz w:val="12"/>
          <w:szCs w:val="12"/>
        </w:rPr>
        <w:t>Cydia</w:t>
      </w:r>
      <w:proofErr w:type="spellEnd"/>
      <w:r w:rsidRPr="00A47D26">
        <w:rPr>
          <w:sz w:val="12"/>
          <w:szCs w:val="12"/>
        </w:rPr>
        <w:t xml:space="preserve"> </w:t>
      </w:r>
      <w:proofErr w:type="spellStart"/>
      <w:r w:rsidRPr="00A47D26">
        <w:rPr>
          <w:sz w:val="12"/>
          <w:szCs w:val="12"/>
        </w:rPr>
        <w:t>pomonella</w:t>
      </w:r>
      <w:proofErr w:type="spellEnd"/>
      <w:r w:rsidR="00B262EE" w:rsidRPr="00A47D26">
        <w:rPr>
          <w:sz w:val="12"/>
          <w:szCs w:val="12"/>
        </w:rPr>
        <w:t xml:space="preserve"> y </w:t>
      </w:r>
      <w:proofErr w:type="spellStart"/>
      <w:r w:rsidR="00B262EE" w:rsidRPr="00A47D26">
        <w:rPr>
          <w:sz w:val="12"/>
          <w:szCs w:val="12"/>
        </w:rPr>
        <w:t>Grapholita</w:t>
      </w:r>
      <w:proofErr w:type="spellEnd"/>
      <w:r w:rsidR="00B262EE" w:rsidRPr="00A47D26">
        <w:rPr>
          <w:sz w:val="12"/>
          <w:szCs w:val="12"/>
        </w:rPr>
        <w:t xml:space="preserve"> molesta</w:t>
      </w:r>
      <w:r w:rsidRPr="00A47D26">
        <w:rPr>
          <w:sz w:val="12"/>
          <w:szCs w:val="12"/>
        </w:rPr>
        <w:t xml:space="preserve"> superan el 6% en brotes y el 1% en frutos, aplicar insecticidas.</w:t>
      </w:r>
    </w:p>
    <w:p w:rsidR="00D578F7" w:rsidRPr="00A47D26" w:rsidRDefault="00D578F7" w:rsidP="00A47D26">
      <w:pPr>
        <w:pStyle w:val="Sinespaciado"/>
        <w:rPr>
          <w:sz w:val="12"/>
          <w:szCs w:val="12"/>
        </w:rPr>
      </w:pPr>
      <w:r w:rsidRPr="00A47D26">
        <w:rPr>
          <w:b/>
          <w:sz w:val="12"/>
          <w:szCs w:val="12"/>
        </w:rPr>
        <w:t>RESTRICCIONES DE USO:</w:t>
      </w:r>
      <w:r w:rsidRPr="00A47D26">
        <w:rPr>
          <w:sz w:val="12"/>
          <w:szCs w:val="12"/>
        </w:rPr>
        <w:t xml:space="preserve"> Exento de período de carencia. </w:t>
      </w:r>
      <w:r w:rsidRPr="00A47D26">
        <w:rPr>
          <w:b/>
          <w:sz w:val="12"/>
          <w:szCs w:val="12"/>
        </w:rPr>
        <w:t>COMPATIBILIDAD:</w:t>
      </w:r>
      <w:r w:rsidRPr="00A47D26">
        <w:rPr>
          <w:sz w:val="12"/>
          <w:szCs w:val="12"/>
        </w:rPr>
        <w:t xml:space="preserve"> No corresponde</w:t>
      </w:r>
    </w:p>
    <w:p w:rsidR="00D578F7" w:rsidRPr="00A47D26" w:rsidRDefault="00D578F7" w:rsidP="00A47D26">
      <w:pPr>
        <w:pStyle w:val="Sinespaciado"/>
        <w:rPr>
          <w:sz w:val="12"/>
          <w:szCs w:val="12"/>
        </w:rPr>
      </w:pPr>
      <w:r w:rsidRPr="00A47D26">
        <w:rPr>
          <w:b/>
          <w:sz w:val="12"/>
          <w:szCs w:val="12"/>
        </w:rPr>
        <w:t>FITOTOXICIDAD:</w:t>
      </w:r>
      <w:r w:rsidRPr="00A47D26">
        <w:rPr>
          <w:sz w:val="12"/>
          <w:szCs w:val="12"/>
        </w:rPr>
        <w:t xml:space="preserve"> No corresponde</w:t>
      </w:r>
    </w:p>
    <w:p w:rsidR="00D578F7" w:rsidRPr="00A47D26" w:rsidRDefault="00B262EE" w:rsidP="00A47D26">
      <w:pPr>
        <w:pStyle w:val="Sinespaciado"/>
        <w:rPr>
          <w:sz w:val="12"/>
          <w:szCs w:val="12"/>
        </w:rPr>
      </w:pPr>
      <w:r w:rsidRPr="00A47D26">
        <w:rPr>
          <w:b/>
          <w:sz w:val="12"/>
          <w:szCs w:val="12"/>
        </w:rPr>
        <w:t xml:space="preserve">Aviso de </w:t>
      </w:r>
      <w:r w:rsidR="00D578F7" w:rsidRPr="00A47D26">
        <w:rPr>
          <w:b/>
          <w:sz w:val="12"/>
          <w:szCs w:val="12"/>
        </w:rPr>
        <w:t>Consulta técnica:</w:t>
      </w:r>
      <w:r w:rsidR="00D578F7" w:rsidRPr="00A47D26">
        <w:rPr>
          <w:sz w:val="12"/>
          <w:szCs w:val="12"/>
        </w:rPr>
        <w:t xml:space="preserve"> CONSULTE CON UN INGENIERO AGRONOMO  </w:t>
      </w:r>
    </w:p>
    <w:p w:rsidR="00D578F7" w:rsidRPr="00A47D26" w:rsidRDefault="00D578F7" w:rsidP="00D578F7">
      <w:pPr>
        <w:spacing w:after="4" w:line="255" w:lineRule="auto"/>
        <w:ind w:left="-5"/>
        <w:rPr>
          <w:sz w:val="12"/>
          <w:szCs w:val="12"/>
        </w:rPr>
      </w:pPr>
      <w:r w:rsidRPr="00A47D26">
        <w:rPr>
          <w:sz w:val="12"/>
          <w:szCs w:val="12"/>
          <w:vertAlign w:val="superscript"/>
        </w:rPr>
        <w:t xml:space="preserve"> </w:t>
      </w:r>
      <w:r w:rsidRPr="00A47D26">
        <w:rPr>
          <w:b/>
          <w:sz w:val="12"/>
          <w:szCs w:val="12"/>
        </w:rPr>
        <w:t>NOTA</w:t>
      </w:r>
    </w:p>
    <w:p w:rsidR="00D578F7" w:rsidRPr="00A47D26" w:rsidRDefault="00D578F7" w:rsidP="00D578F7">
      <w:pPr>
        <w:tabs>
          <w:tab w:val="center" w:pos="4026"/>
        </w:tabs>
        <w:spacing w:after="5"/>
        <w:ind w:left="0" w:firstLine="0"/>
        <w:rPr>
          <w:sz w:val="12"/>
          <w:szCs w:val="12"/>
        </w:rPr>
      </w:pPr>
      <w:r w:rsidRPr="00A47D26">
        <w:rPr>
          <w:sz w:val="12"/>
          <w:szCs w:val="12"/>
        </w:rPr>
        <w:t xml:space="preserve">Por medio de pruebas cuidadosas, se demostró que el producto al ser aplicado según nuestras instrucciones es eficaz para los fines recomendados. La firma se </w:t>
      </w:r>
      <w:proofErr w:type="spellStart"/>
      <w:r w:rsidRPr="00A47D26">
        <w:rPr>
          <w:sz w:val="12"/>
          <w:szCs w:val="12"/>
        </w:rPr>
        <w:t>reponzabiliza</w:t>
      </w:r>
      <w:proofErr w:type="spellEnd"/>
      <w:r w:rsidRPr="00A47D26">
        <w:rPr>
          <w:sz w:val="12"/>
          <w:szCs w:val="12"/>
        </w:rPr>
        <w:t xml:space="preserve"> de las condiciones                                                                                               </w:t>
      </w:r>
    </w:p>
    <w:p w:rsidR="00D578F7" w:rsidRPr="00D578F7" w:rsidRDefault="00D578F7" w:rsidP="00D578F7">
      <w:pPr>
        <w:ind w:left="0" w:right="7" w:firstLine="0"/>
        <w:rPr>
          <w:sz w:val="6"/>
          <w:szCs w:val="6"/>
        </w:rPr>
      </w:pPr>
      <w:r w:rsidRPr="00A47D26">
        <w:rPr>
          <w:sz w:val="12"/>
          <w:szCs w:val="12"/>
        </w:rPr>
        <w:t xml:space="preserve"> físico-químicas del producto. Sin embargo, ya que </w:t>
      </w:r>
      <w:r w:rsidRPr="00A47D26">
        <w:rPr>
          <w:sz w:val="12"/>
          <w:szCs w:val="12"/>
        </w:rPr>
        <w:tab/>
      </w:r>
      <w:r w:rsidRPr="00A47D26">
        <w:rPr>
          <w:b/>
          <w:color w:val="007174"/>
          <w:sz w:val="12"/>
          <w:szCs w:val="12"/>
          <w:vertAlign w:val="superscript"/>
        </w:rPr>
        <w:t xml:space="preserve">® </w:t>
      </w:r>
      <w:r w:rsidRPr="00A47D26">
        <w:rPr>
          <w:sz w:val="12"/>
          <w:szCs w:val="12"/>
        </w:rPr>
        <w:t>la aplicación está fuera de nuestro control y no podemos prever las condiciones de empleo, no aceptamos ninguna responsabilidad por ningún daño eventual que pueda producirse a causa de uso del producto distinto del indicado en este rótulo.</w:t>
      </w:r>
      <w:r w:rsidRPr="00D578F7">
        <w:rPr>
          <w:sz w:val="6"/>
          <w:szCs w:val="6"/>
        </w:rPr>
        <w:tab/>
      </w:r>
    </w:p>
    <w:p w:rsidR="00270B7B" w:rsidRPr="00270B7B" w:rsidRDefault="00270B7B" w:rsidP="00270B7B">
      <w:pPr>
        <w:rPr>
          <w:sz w:val="10"/>
          <w:szCs w:val="10"/>
          <w:lang w:val="es-AR"/>
        </w:rPr>
      </w:pPr>
    </w:p>
    <w:sectPr w:rsidR="00270B7B" w:rsidRPr="00270B7B" w:rsidSect="00177106">
      <w:pgSz w:w="15840" w:h="12240" w:orient="landscape"/>
      <w:pgMar w:top="1135" w:right="1417" w:bottom="568" w:left="1417" w:header="708" w:footer="708" w:gutter="0"/>
      <w:cols w:num="3" w:space="3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B9" w:rsidRDefault="00C85BB9" w:rsidP="00186DE8">
      <w:pPr>
        <w:spacing w:after="0" w:line="240" w:lineRule="auto"/>
      </w:pPr>
      <w:r>
        <w:separator/>
      </w:r>
    </w:p>
  </w:endnote>
  <w:endnote w:type="continuationSeparator" w:id="0">
    <w:p w:rsidR="00C85BB9" w:rsidRDefault="00C85BB9" w:rsidP="0018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B9" w:rsidRDefault="00C85BB9" w:rsidP="00186DE8">
      <w:pPr>
        <w:spacing w:after="0" w:line="240" w:lineRule="auto"/>
      </w:pPr>
      <w:r>
        <w:separator/>
      </w:r>
    </w:p>
  </w:footnote>
  <w:footnote w:type="continuationSeparator" w:id="0">
    <w:p w:rsidR="00C85BB9" w:rsidRDefault="00C85BB9" w:rsidP="0018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E9"/>
    <w:multiLevelType w:val="hybridMultilevel"/>
    <w:tmpl w:val="D1C03738"/>
    <w:lvl w:ilvl="0" w:tplc="E0468456">
      <w:start w:val="1"/>
      <w:numFmt w:val="bullet"/>
      <w:lvlText w:val="-"/>
      <w:lvlJc w:val="left"/>
      <w:pPr>
        <w:ind w:left="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30AE9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04C86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A0EC1D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60E8E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65B078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438CD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7525E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8F0C1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EA32D6"/>
    <w:multiLevelType w:val="hybridMultilevel"/>
    <w:tmpl w:val="CEC86A86"/>
    <w:lvl w:ilvl="0" w:tplc="F8766B74">
      <w:start w:val="1"/>
      <w:numFmt w:val="lowerLetter"/>
      <w:lvlText w:val="%1)"/>
      <w:lvlJc w:val="left"/>
      <w:pPr>
        <w:ind w:left="1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77E07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B7FA6E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68807D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EFECD0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D2522D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A12DB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CD45C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E70DA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E8"/>
    <w:rsid w:val="00013C19"/>
    <w:rsid w:val="0003659B"/>
    <w:rsid w:val="00177106"/>
    <w:rsid w:val="0018241F"/>
    <w:rsid w:val="00186DE8"/>
    <w:rsid w:val="00270B7B"/>
    <w:rsid w:val="002F3D2D"/>
    <w:rsid w:val="00395D60"/>
    <w:rsid w:val="003B32FD"/>
    <w:rsid w:val="0053539F"/>
    <w:rsid w:val="00595DB2"/>
    <w:rsid w:val="006864F5"/>
    <w:rsid w:val="006E62CA"/>
    <w:rsid w:val="00757975"/>
    <w:rsid w:val="00763FFA"/>
    <w:rsid w:val="00823053"/>
    <w:rsid w:val="008A1433"/>
    <w:rsid w:val="00920037"/>
    <w:rsid w:val="009844F5"/>
    <w:rsid w:val="0098742F"/>
    <w:rsid w:val="00A47D26"/>
    <w:rsid w:val="00A634E7"/>
    <w:rsid w:val="00AA6BA2"/>
    <w:rsid w:val="00B262EE"/>
    <w:rsid w:val="00B5135D"/>
    <w:rsid w:val="00BF46B6"/>
    <w:rsid w:val="00C06818"/>
    <w:rsid w:val="00C31451"/>
    <w:rsid w:val="00C81156"/>
    <w:rsid w:val="00C85B73"/>
    <w:rsid w:val="00C85BB9"/>
    <w:rsid w:val="00D578F7"/>
    <w:rsid w:val="00DC448A"/>
    <w:rsid w:val="00E75B39"/>
    <w:rsid w:val="00E80226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E8"/>
    <w:pPr>
      <w:spacing w:after="45" w:line="256" w:lineRule="auto"/>
      <w:ind w:left="10" w:hanging="10"/>
    </w:pPr>
    <w:rPr>
      <w:rFonts w:ascii="Arial" w:eastAsia="Arial" w:hAnsi="Arial" w:cs="Arial"/>
      <w:color w:val="181717"/>
      <w:sz w:val="9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DE8"/>
    <w:rPr>
      <w:rFonts w:ascii="Arial" w:eastAsia="Arial" w:hAnsi="Arial" w:cs="Arial"/>
      <w:color w:val="181717"/>
      <w:sz w:val="9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86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DE8"/>
    <w:rPr>
      <w:rFonts w:ascii="Arial" w:eastAsia="Arial" w:hAnsi="Arial" w:cs="Arial"/>
      <w:color w:val="181717"/>
      <w:sz w:val="9"/>
      <w:lang w:val="es-ES" w:eastAsia="es-ES"/>
    </w:rPr>
  </w:style>
  <w:style w:type="table" w:styleId="Tablaconcuadrcula">
    <w:name w:val="Table Grid"/>
    <w:basedOn w:val="Tablanormal"/>
    <w:uiPriority w:val="59"/>
    <w:rsid w:val="002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864F5"/>
    <w:pPr>
      <w:spacing w:after="0" w:line="240" w:lineRule="auto"/>
      <w:ind w:left="10" w:hanging="10"/>
    </w:pPr>
    <w:rPr>
      <w:rFonts w:ascii="Arial" w:eastAsia="Arial" w:hAnsi="Arial" w:cs="Arial"/>
      <w:color w:val="181717"/>
      <w:sz w:val="9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E8"/>
    <w:pPr>
      <w:spacing w:after="45" w:line="256" w:lineRule="auto"/>
      <w:ind w:left="10" w:hanging="10"/>
    </w:pPr>
    <w:rPr>
      <w:rFonts w:ascii="Arial" w:eastAsia="Arial" w:hAnsi="Arial" w:cs="Arial"/>
      <w:color w:val="181717"/>
      <w:sz w:val="9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DE8"/>
    <w:rPr>
      <w:rFonts w:ascii="Arial" w:eastAsia="Arial" w:hAnsi="Arial" w:cs="Arial"/>
      <w:color w:val="181717"/>
      <w:sz w:val="9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86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DE8"/>
    <w:rPr>
      <w:rFonts w:ascii="Arial" w:eastAsia="Arial" w:hAnsi="Arial" w:cs="Arial"/>
      <w:color w:val="181717"/>
      <w:sz w:val="9"/>
      <w:lang w:val="es-ES" w:eastAsia="es-ES"/>
    </w:rPr>
  </w:style>
  <w:style w:type="table" w:styleId="Tablaconcuadrcula">
    <w:name w:val="Table Grid"/>
    <w:basedOn w:val="Tablanormal"/>
    <w:uiPriority w:val="59"/>
    <w:rsid w:val="002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864F5"/>
    <w:pPr>
      <w:spacing w:after="0" w:line="240" w:lineRule="auto"/>
      <w:ind w:left="10" w:hanging="10"/>
    </w:pPr>
    <w:rPr>
      <w:rFonts w:ascii="Arial" w:eastAsia="Arial" w:hAnsi="Arial" w:cs="Arial"/>
      <w:color w:val="181717"/>
      <w:sz w:val="9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4EEC-806D-4ABC-B419-3F44EC9B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1192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oficina001</dc:creator>
  <cp:lastModifiedBy>D' Eramo, Maximiliano</cp:lastModifiedBy>
  <cp:revision>4</cp:revision>
  <cp:lastPrinted>2018-03-20T17:09:00Z</cp:lastPrinted>
  <dcterms:created xsi:type="dcterms:W3CDTF">2018-02-19T20:42:00Z</dcterms:created>
  <dcterms:modified xsi:type="dcterms:W3CDTF">2019-03-08T14:48:00Z</dcterms:modified>
</cp:coreProperties>
</file>